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12" w:rsidRPr="000C22B3" w:rsidRDefault="000C22B3">
      <w:pPr>
        <w:spacing w:line="760" w:lineRule="exact"/>
        <w:jc w:val="center"/>
        <w:rPr>
          <w:rFonts w:ascii="仿宋_GB2312" w:eastAsia="仿宋_GB2312" w:hAnsi="方正小标宋简体" w:cs="Times New Roman" w:hint="eastAsia"/>
          <w:b/>
          <w:kern w:val="0"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kern w:val="0"/>
          <w:sz w:val="44"/>
          <w:szCs w:val="44"/>
        </w:rPr>
        <w:t>“一带一路”战略引领中小企业“走出去”系列活动之—</w:t>
      </w:r>
      <w:r w:rsidR="00F25F62" w:rsidRPr="000C22B3">
        <w:rPr>
          <w:rFonts w:ascii="仿宋_GB2312" w:eastAsia="仿宋_GB2312" w:hAnsi="方正小标宋简体" w:cs="方正小标宋简体" w:hint="eastAsia"/>
          <w:b/>
          <w:kern w:val="0"/>
          <w:sz w:val="44"/>
          <w:szCs w:val="44"/>
        </w:rPr>
        <w:t>东盟市场新商机报告会</w:t>
      </w:r>
    </w:p>
    <w:p w:rsidR="00576A12" w:rsidRPr="000C22B3" w:rsidRDefault="00F25F62">
      <w:pPr>
        <w:spacing w:line="760" w:lineRule="exact"/>
        <w:jc w:val="center"/>
        <w:rPr>
          <w:rFonts w:ascii="仿宋_GB2312" w:eastAsia="仿宋_GB2312" w:hAnsi="方正小标宋简体" w:cs="Times New Roman" w:hint="eastAsia"/>
          <w:b/>
          <w:kern w:val="0"/>
          <w:sz w:val="44"/>
          <w:szCs w:val="44"/>
        </w:rPr>
      </w:pPr>
      <w:r w:rsidRPr="000C22B3">
        <w:rPr>
          <w:rFonts w:ascii="仿宋_GB2312" w:eastAsia="仿宋_GB2312" w:hAnsi="方正小标宋简体" w:cs="方正小标宋简体" w:hint="eastAsia"/>
          <w:b/>
          <w:kern w:val="0"/>
          <w:sz w:val="44"/>
          <w:szCs w:val="44"/>
        </w:rPr>
        <w:t>通知</w:t>
      </w:r>
    </w:p>
    <w:p w:rsidR="00576A12" w:rsidRPr="000C22B3" w:rsidRDefault="00576A12">
      <w:pPr>
        <w:pStyle w:val="a7"/>
        <w:spacing w:line="520" w:lineRule="exact"/>
        <w:ind w:firstLineChars="0" w:firstLine="0"/>
        <w:rPr>
          <w:rFonts w:ascii="仿宋_GB2312" w:eastAsia="仿宋_GB2312" w:cs="Times New Roman" w:hint="eastAsia"/>
          <w:b/>
          <w:bCs/>
          <w:sz w:val="36"/>
          <w:szCs w:val="36"/>
        </w:rPr>
      </w:pPr>
    </w:p>
    <w:p w:rsidR="00576A12" w:rsidRDefault="00F25F62">
      <w:pPr>
        <w:pStyle w:val="a7"/>
        <w:spacing w:line="540" w:lineRule="exact"/>
        <w:ind w:firstLineChars="0" w:firstLine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各相关部门负责人：</w:t>
      </w:r>
    </w:p>
    <w:p w:rsidR="00576A12" w:rsidRDefault="00F25F62" w:rsidP="000C22B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帮助北京中小企业深入了解“一带一路”对‘走出去’带来的新机遇”及对东盟国家贸易与投资应注意的问题，正确把握发展方向和路径，扩大对东盟市场国家的贸易与投资，创造企业新的经济增长点。北京市贸促会、北京国际商会、中关村联合会国际化专业委员会·北京电子电器</w:t>
      </w:r>
      <w:r w:rsidR="000C22B3">
        <w:rPr>
          <w:rFonts w:ascii="仿宋_GB2312" w:eastAsia="仿宋_GB2312" w:cs="仿宋_GB2312" w:hint="eastAsia"/>
          <w:sz w:val="32"/>
          <w:szCs w:val="32"/>
        </w:rPr>
        <w:t>协会将举办“‘一带一路’战略引领中小企业‘走出去’系列活动之—</w:t>
      </w:r>
      <w:r>
        <w:rPr>
          <w:rFonts w:ascii="仿宋_GB2312" w:eastAsia="仿宋_GB2312" w:cs="仿宋_GB2312" w:hint="eastAsia"/>
          <w:sz w:val="32"/>
          <w:szCs w:val="32"/>
        </w:rPr>
        <w:t>东盟市场新商机报告会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>
        <w:rPr>
          <w:rFonts w:ascii="仿宋_GB2312" w:eastAsia="仿宋_GB2312" w:cs="仿宋_GB2312" w:hint="eastAsia"/>
          <w:sz w:val="32"/>
          <w:szCs w:val="32"/>
        </w:rPr>
        <w:t>，具体安排如下：</w:t>
      </w:r>
    </w:p>
    <w:p w:rsidR="00576A12" w:rsidRDefault="00F25F62">
      <w:pPr>
        <w:pStyle w:val="1"/>
        <w:spacing w:line="540" w:lineRule="exact"/>
        <w:ind w:firstLineChars="0" w:firstLine="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一、时间</w:t>
      </w:r>
    </w:p>
    <w:p w:rsidR="00576A12" w:rsidRDefault="00F25F62" w:rsidP="000C22B3">
      <w:pPr>
        <w:pStyle w:val="1"/>
        <w:spacing w:line="540" w:lineRule="exact"/>
        <w:ind w:firstLineChars="150" w:firstLine="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 w:hint="eastAsia"/>
          <w:sz w:val="32"/>
          <w:szCs w:val="32"/>
        </w:rPr>
        <w:t>日（周五）下午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:</w:t>
      </w:r>
      <w:r>
        <w:rPr>
          <w:rFonts w:ascii="仿宋_GB2312" w:eastAsia="仿宋_GB2312" w:cs="仿宋_GB2312" w:hint="eastAsia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0-16: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0</w:t>
      </w:r>
    </w:p>
    <w:p w:rsidR="00576A12" w:rsidRDefault="00F25F62">
      <w:pPr>
        <w:pStyle w:val="1"/>
        <w:spacing w:line="540" w:lineRule="exact"/>
        <w:ind w:firstLineChars="0" w:firstLine="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二、地点</w:t>
      </w:r>
    </w:p>
    <w:p w:rsidR="00576A12" w:rsidRDefault="00F25F62" w:rsidP="000C22B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天泰宾馆五层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会议室（地铁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号线，南礼士路站</w:t>
      </w:r>
      <w:r>
        <w:rPr>
          <w:rFonts w:ascii="仿宋_GB2312" w:eastAsia="仿宋_GB2312" w:cs="仿宋_GB2312"/>
          <w:sz w:val="32"/>
          <w:szCs w:val="32"/>
        </w:rPr>
        <w:t>A</w:t>
      </w:r>
      <w:r>
        <w:rPr>
          <w:rFonts w:ascii="仿宋_GB2312" w:eastAsia="仿宋_GB2312" w:cs="仿宋_GB2312" w:hint="eastAsia"/>
          <w:sz w:val="32"/>
          <w:szCs w:val="32"/>
        </w:rPr>
        <w:t>口出，向北走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米，路西即到。）</w:t>
      </w:r>
    </w:p>
    <w:p w:rsidR="00576A12" w:rsidRDefault="00F25F62">
      <w:pPr>
        <w:pStyle w:val="1"/>
        <w:spacing w:line="540" w:lineRule="exact"/>
        <w:ind w:firstLineChars="0" w:firstLine="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三、组织机构</w:t>
      </w:r>
    </w:p>
    <w:p w:rsidR="00576A12" w:rsidRDefault="00F25F62" w:rsidP="000C22B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北京市贸促会、北京国际商会；</w:t>
      </w:r>
    </w:p>
    <w:p w:rsidR="00576A12" w:rsidRDefault="00F25F62">
      <w:pPr>
        <w:spacing w:line="54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中关村联合会国际化专业委员会·北京电子电器协会</w:t>
      </w:r>
    </w:p>
    <w:p w:rsidR="00576A12" w:rsidRDefault="00F25F62">
      <w:pPr>
        <w:spacing w:line="54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四、参会人员范围及规模</w:t>
      </w:r>
    </w:p>
    <w:p w:rsidR="00576A12" w:rsidRDefault="00F25F62" w:rsidP="000C22B3">
      <w:pPr>
        <w:spacing w:line="5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（一）北京国际商会会员单位负责人及业务主管</w:t>
      </w:r>
      <w:r>
        <w:rPr>
          <w:rFonts w:ascii="仿宋_GB2312" w:eastAsia="仿宋_GB2312" w:cs="仿宋_GB2312"/>
          <w:sz w:val="32"/>
          <w:szCs w:val="32"/>
        </w:rPr>
        <w:t>1-2</w:t>
      </w:r>
      <w:r>
        <w:rPr>
          <w:rFonts w:ascii="仿宋_GB2312" w:eastAsia="仿宋_GB2312" w:cs="仿宋_GB2312" w:hint="eastAsia"/>
          <w:sz w:val="32"/>
          <w:szCs w:val="32"/>
        </w:rPr>
        <w:t>名</w:t>
      </w:r>
      <w:r>
        <w:rPr>
          <w:rFonts w:ascii="仿宋_GB2312" w:eastAsia="仿宋_GB2312" w:cs="仿宋_GB2312" w:hint="eastAsia"/>
          <w:sz w:val="32"/>
          <w:szCs w:val="32"/>
        </w:rPr>
        <w:t>;</w:t>
      </w:r>
    </w:p>
    <w:p w:rsidR="00576A12" w:rsidRDefault="00F25F62" w:rsidP="000C22B3">
      <w:pPr>
        <w:spacing w:line="54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（二）北京电子电器协会会员单位负责人及业务主管</w:t>
      </w:r>
      <w:r>
        <w:rPr>
          <w:rFonts w:ascii="仿宋_GB2312" w:eastAsia="仿宋_GB2312" w:cs="仿宋_GB2312"/>
          <w:sz w:val="32"/>
          <w:szCs w:val="32"/>
        </w:rPr>
        <w:t>1-2</w:t>
      </w:r>
      <w:r>
        <w:rPr>
          <w:rFonts w:ascii="仿宋_GB2312" w:eastAsia="仿宋_GB2312" w:cs="仿宋_GB2312" w:hint="eastAsia"/>
          <w:sz w:val="32"/>
          <w:szCs w:val="32"/>
        </w:rPr>
        <w:t>名；</w:t>
      </w:r>
    </w:p>
    <w:p w:rsidR="00576A12" w:rsidRDefault="00F25F62" w:rsidP="000C22B3">
      <w:pPr>
        <w:spacing w:line="5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（三）相关外向型企业负责人及业务主管各</w:t>
      </w:r>
      <w:r>
        <w:rPr>
          <w:rFonts w:ascii="仿宋_GB2312" w:eastAsia="仿宋_GB2312" w:cs="仿宋_GB2312"/>
          <w:sz w:val="32"/>
          <w:szCs w:val="32"/>
        </w:rPr>
        <w:t>1-2</w:t>
      </w:r>
      <w:r>
        <w:rPr>
          <w:rFonts w:ascii="仿宋_GB2312" w:eastAsia="仿宋_GB2312" w:cs="仿宋_GB2312" w:hint="eastAsia"/>
          <w:sz w:val="32"/>
          <w:szCs w:val="32"/>
        </w:rPr>
        <w:t>名。</w:t>
      </w:r>
    </w:p>
    <w:p w:rsidR="00576A12" w:rsidRDefault="00F25F62" w:rsidP="000C22B3">
      <w:pPr>
        <w:spacing w:line="540" w:lineRule="exact"/>
        <w:ind w:firstLineChars="250" w:firstLine="8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规模约</w:t>
      </w:r>
      <w:r>
        <w:rPr>
          <w:rFonts w:ascii="仿宋_GB2312" w:eastAsia="仿宋_GB2312" w:cs="仿宋_GB2312"/>
          <w:sz w:val="32"/>
          <w:szCs w:val="32"/>
        </w:rPr>
        <w:t>150</w:t>
      </w:r>
      <w:r>
        <w:rPr>
          <w:rFonts w:ascii="仿宋_GB2312" w:eastAsia="仿宋_GB2312" w:cs="仿宋_GB2312" w:hint="eastAsia"/>
          <w:sz w:val="32"/>
          <w:szCs w:val="32"/>
        </w:rPr>
        <w:t>人左右</w:t>
      </w:r>
    </w:p>
    <w:p w:rsidR="00576A12" w:rsidRDefault="00F25F62">
      <w:pPr>
        <w:pStyle w:val="1"/>
        <w:spacing w:line="540" w:lineRule="exact"/>
        <w:ind w:firstLineChars="0" w:firstLine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五、议程及主讲人</w:t>
      </w:r>
    </w:p>
    <w:p w:rsidR="00576A12" w:rsidRDefault="00F25F62" w:rsidP="000C22B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14:00</w:t>
      </w:r>
      <w:r>
        <w:rPr>
          <w:rFonts w:ascii="仿宋_GB2312" w:eastAsia="仿宋_GB2312" w:cs="仿宋_GB2312" w:hint="eastAsia"/>
          <w:sz w:val="32"/>
          <w:szCs w:val="32"/>
        </w:rPr>
        <w:t>—</w:t>
      </w:r>
      <w:r>
        <w:rPr>
          <w:rFonts w:ascii="仿宋_GB2312" w:eastAsia="仿宋_GB2312" w:cs="仿宋_GB2312" w:hint="eastAsia"/>
          <w:sz w:val="32"/>
          <w:szCs w:val="32"/>
        </w:rPr>
        <w:t>15:00</w:t>
      </w:r>
      <w:r>
        <w:rPr>
          <w:rFonts w:ascii="仿宋_GB2312" w:eastAsia="仿宋_GB2312" w:cs="仿宋_GB2312" w:hint="eastAsia"/>
          <w:sz w:val="32"/>
          <w:szCs w:val="32"/>
        </w:rPr>
        <w:t>“一带一路”给中小企业开拓东盟市场带来的新机遇</w:t>
      </w:r>
    </w:p>
    <w:p w:rsidR="00576A12" w:rsidRDefault="00F25F62" w:rsidP="000C22B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主讲人：商务部国际贸易经济合作研究院副院长、研究员邢厚媛</w:t>
      </w:r>
    </w:p>
    <w:p w:rsidR="00576A12" w:rsidRDefault="00F25F62" w:rsidP="000C22B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cs="仿宋_GB2312" w:hint="eastAsia"/>
          <w:sz w:val="32"/>
          <w:szCs w:val="32"/>
        </w:rPr>
        <w:t>15:00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中国与东盟国家贸易与投资应注意的问题</w:t>
      </w:r>
    </w:p>
    <w:p w:rsidR="00576A12" w:rsidRDefault="00F25F62" w:rsidP="000C22B3">
      <w:pPr>
        <w:spacing w:line="540" w:lineRule="exact"/>
        <w:ind w:leftChars="400" w:left="3560" w:hangingChars="850" w:hanging="27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主讲人：泰国国际贸易商会驻华首席代表高洋</w:t>
      </w:r>
    </w:p>
    <w:p w:rsidR="00576A12" w:rsidRDefault="00F25F62">
      <w:pPr>
        <w:spacing w:line="540" w:lineRule="exac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六、其他事项</w:t>
      </w:r>
    </w:p>
    <w:p w:rsidR="00576A12" w:rsidRDefault="00F25F62" w:rsidP="000C22B3">
      <w:pPr>
        <w:spacing w:line="540" w:lineRule="exact"/>
        <w:ind w:firstLineChars="250" w:firstLine="8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参会人员请于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15:00</w:t>
      </w:r>
      <w:r>
        <w:rPr>
          <w:rFonts w:ascii="仿宋_GB2312" w:eastAsia="仿宋_GB2312" w:cs="仿宋_GB2312" w:hint="eastAsia"/>
          <w:sz w:val="32"/>
          <w:szCs w:val="32"/>
        </w:rPr>
        <w:t>前将参会回执（见附件）反馈到北京市贸促会会务部（北京国际商会秘书处）。请报名从速，额满为止。自驾车参会人员可将车辆免费停至天泰宾馆地下车场。</w:t>
      </w:r>
    </w:p>
    <w:p w:rsidR="00576A12" w:rsidRDefault="00F25F62" w:rsidP="000C22B3">
      <w:pPr>
        <w:spacing w:line="540" w:lineRule="exact"/>
        <w:ind w:firstLineChars="200" w:firstLine="640"/>
        <w:jc w:val="left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联系人：张亚伦</w:t>
      </w:r>
      <w:r w:rsidR="000C22B3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王思</w:t>
      </w:r>
      <w:r w:rsidR="000C22B3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王</w:t>
      </w:r>
      <w:r>
        <w:rPr>
          <w:rFonts w:ascii="仿宋_GB2312" w:eastAsia="仿宋_GB2312" w:cs="仿宋_GB2312" w:hint="eastAsia"/>
          <w:sz w:val="32"/>
          <w:szCs w:val="32"/>
        </w:rPr>
        <w:t>宇彤</w:t>
      </w:r>
    </w:p>
    <w:p w:rsidR="00576A12" w:rsidRDefault="00F25F62" w:rsidP="000C22B3">
      <w:pPr>
        <w:spacing w:line="540" w:lineRule="exact"/>
        <w:ind w:firstLineChars="200" w:firstLine="64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电话：</w:t>
      </w:r>
      <w:r>
        <w:rPr>
          <w:rFonts w:ascii="仿宋_GB2312" w:eastAsia="仿宋_GB2312" w:hAnsi="Times New Roman" w:cs="仿宋_GB2312"/>
          <w:sz w:val="32"/>
          <w:szCs w:val="32"/>
        </w:rPr>
        <w:t xml:space="preserve">88070452 / 0462 </w:t>
      </w:r>
    </w:p>
    <w:p w:rsidR="00576A12" w:rsidRDefault="00F25F62" w:rsidP="000C22B3">
      <w:pPr>
        <w:spacing w:line="540" w:lineRule="exact"/>
        <w:ind w:firstLineChars="200" w:firstLine="64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传真：</w:t>
      </w:r>
      <w:r w:rsidR="000C22B3">
        <w:rPr>
          <w:rFonts w:ascii="仿宋_GB2312" w:eastAsia="仿宋_GB2312" w:hAnsi="Times New Roman" w:cs="仿宋_GB2312"/>
          <w:sz w:val="32"/>
          <w:szCs w:val="32"/>
        </w:rPr>
        <w:t>88070462</w:t>
      </w:r>
    </w:p>
    <w:p w:rsidR="00576A12" w:rsidRDefault="00F25F62" w:rsidP="000C22B3">
      <w:pPr>
        <w:spacing w:line="54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邮箱：</w:t>
      </w:r>
      <w:r>
        <w:rPr>
          <w:rFonts w:ascii="宋体" w:hAnsi="宋体" w:cs="宋体"/>
          <w:sz w:val="32"/>
          <w:szCs w:val="32"/>
        </w:rPr>
        <w:t>bcic329329@163.com</w:t>
      </w:r>
    </w:p>
    <w:p w:rsidR="00576A12" w:rsidRDefault="00576A12" w:rsidP="000C22B3">
      <w:pPr>
        <w:spacing w:line="540" w:lineRule="exact"/>
        <w:ind w:firstLineChars="250" w:firstLine="800"/>
        <w:jc w:val="left"/>
        <w:rPr>
          <w:rFonts w:ascii="仿宋_GB2312" w:eastAsia="仿宋_GB2312" w:cs="Times New Roman"/>
          <w:sz w:val="32"/>
          <w:szCs w:val="32"/>
        </w:rPr>
      </w:pPr>
    </w:p>
    <w:p w:rsidR="00576A12" w:rsidRDefault="00576A12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576A12" w:rsidRDefault="00F25F62" w:rsidP="000C22B3">
      <w:pPr>
        <w:spacing w:line="540" w:lineRule="exact"/>
        <w:ind w:firstLineChars="1300" w:firstLine="416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北京市贸促会、北京国际商会</w:t>
      </w:r>
    </w:p>
    <w:p w:rsidR="00576A12" w:rsidRDefault="00F25F62" w:rsidP="000C22B3">
      <w:pPr>
        <w:spacing w:line="540" w:lineRule="exact"/>
        <w:ind w:firstLineChars="1500" w:firstLine="48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北京电子电器协会</w:t>
      </w:r>
    </w:p>
    <w:p w:rsidR="00576A12" w:rsidRDefault="00F25F62" w:rsidP="000C22B3">
      <w:pPr>
        <w:spacing w:line="540" w:lineRule="exact"/>
        <w:ind w:firstLineChars="1550" w:firstLine="496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2015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7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p w:rsidR="00576A12" w:rsidRDefault="00576A12">
      <w:pPr>
        <w:rPr>
          <w:rFonts w:cs="Times New Roman"/>
        </w:rPr>
      </w:pPr>
    </w:p>
    <w:p w:rsidR="00576A12" w:rsidRDefault="00576A12">
      <w:pPr>
        <w:rPr>
          <w:rFonts w:cs="Times New Roman"/>
        </w:rPr>
      </w:pPr>
    </w:p>
    <w:p w:rsidR="00576A12" w:rsidRDefault="00F25F62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lastRenderedPageBreak/>
        <w:t>附件：</w:t>
      </w:r>
      <w:r w:rsidR="000C22B3">
        <w:rPr>
          <w:rFonts w:ascii="宋体" w:hAnsi="宋体" w:cs="宋体" w:hint="eastAsia"/>
          <w:b/>
          <w:bCs/>
          <w:sz w:val="32"/>
          <w:szCs w:val="32"/>
        </w:rPr>
        <w:t>“一带一路”战略引领中小企业“走出去”系列活动之—</w:t>
      </w:r>
      <w:r>
        <w:rPr>
          <w:rFonts w:ascii="宋体" w:hAnsi="宋体" w:cs="宋体" w:hint="eastAsia"/>
          <w:b/>
          <w:bCs/>
          <w:sz w:val="32"/>
          <w:szCs w:val="32"/>
        </w:rPr>
        <w:t>东盟市场新商机报告会</w:t>
      </w:r>
      <w:bookmarkStart w:id="0" w:name="_GoBack"/>
      <w:bookmarkEnd w:id="0"/>
    </w:p>
    <w:p w:rsidR="00576A12" w:rsidRDefault="00F25F62" w:rsidP="000C22B3">
      <w:pPr>
        <w:ind w:firstLineChars="750" w:firstLine="2250"/>
        <w:rPr>
          <w:rFonts w:ascii="仿宋_GB2312" w:hAnsi="宋体" w:cs="Times New Roman"/>
          <w:sz w:val="30"/>
          <w:szCs w:val="30"/>
        </w:rPr>
      </w:pPr>
      <w:r>
        <w:rPr>
          <w:rFonts w:ascii="仿宋_GB2312" w:hAnsi="宋体" w:cs="宋体" w:hint="eastAsia"/>
          <w:sz w:val="30"/>
          <w:szCs w:val="30"/>
        </w:rPr>
        <w:t>参会回执表（请字迹清晰）</w:t>
      </w:r>
    </w:p>
    <w:tbl>
      <w:tblPr>
        <w:tblW w:w="839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2"/>
        <w:gridCol w:w="2378"/>
        <w:gridCol w:w="1119"/>
        <w:gridCol w:w="3641"/>
      </w:tblGrid>
      <w:tr w:rsidR="00576A12">
        <w:trPr>
          <w:trHeight w:val="803"/>
        </w:trPr>
        <w:tc>
          <w:tcPr>
            <w:tcW w:w="1252" w:type="dxa"/>
            <w:vAlign w:val="center"/>
          </w:tcPr>
          <w:p w:rsidR="00576A12" w:rsidRDefault="00F25F6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</w:t>
            </w:r>
          </w:p>
        </w:tc>
        <w:tc>
          <w:tcPr>
            <w:tcW w:w="7138" w:type="dxa"/>
            <w:gridSpan w:val="3"/>
            <w:vAlign w:val="center"/>
          </w:tcPr>
          <w:p w:rsidR="00576A12" w:rsidRDefault="00576A1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576A12">
        <w:trPr>
          <w:trHeight w:val="927"/>
        </w:trPr>
        <w:tc>
          <w:tcPr>
            <w:tcW w:w="1252" w:type="dxa"/>
            <w:vAlign w:val="center"/>
          </w:tcPr>
          <w:p w:rsidR="00576A12" w:rsidRDefault="00F25F6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姓名</w:t>
            </w:r>
          </w:p>
        </w:tc>
        <w:tc>
          <w:tcPr>
            <w:tcW w:w="2378" w:type="dxa"/>
            <w:vAlign w:val="center"/>
          </w:tcPr>
          <w:p w:rsidR="00576A12" w:rsidRDefault="00576A1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576A12" w:rsidRDefault="00F25F6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手机</w:t>
            </w:r>
          </w:p>
        </w:tc>
        <w:tc>
          <w:tcPr>
            <w:tcW w:w="3641" w:type="dxa"/>
            <w:vAlign w:val="center"/>
          </w:tcPr>
          <w:p w:rsidR="00576A12" w:rsidRDefault="00576A1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576A12">
        <w:trPr>
          <w:trHeight w:val="927"/>
        </w:trPr>
        <w:tc>
          <w:tcPr>
            <w:tcW w:w="1252" w:type="dxa"/>
            <w:vAlign w:val="center"/>
          </w:tcPr>
          <w:p w:rsidR="00576A12" w:rsidRDefault="00F25F62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职务</w:t>
            </w:r>
          </w:p>
        </w:tc>
        <w:tc>
          <w:tcPr>
            <w:tcW w:w="2378" w:type="dxa"/>
            <w:vAlign w:val="center"/>
          </w:tcPr>
          <w:p w:rsidR="00576A12" w:rsidRDefault="00576A1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576A12" w:rsidRDefault="00F25F6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邮箱</w:t>
            </w:r>
          </w:p>
        </w:tc>
        <w:tc>
          <w:tcPr>
            <w:tcW w:w="3641" w:type="dxa"/>
            <w:vAlign w:val="center"/>
          </w:tcPr>
          <w:p w:rsidR="00576A12" w:rsidRDefault="00576A1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576A12">
        <w:trPr>
          <w:trHeight w:val="1255"/>
        </w:trPr>
        <w:tc>
          <w:tcPr>
            <w:tcW w:w="1252" w:type="dxa"/>
          </w:tcPr>
          <w:p w:rsidR="00576A12" w:rsidRDefault="00F25F6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138" w:type="dxa"/>
            <w:gridSpan w:val="3"/>
          </w:tcPr>
          <w:p w:rsidR="00576A12" w:rsidRDefault="00F25F62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</w:t>
            </w:r>
            <w:hyperlink r:id="rId7" w:tgtFrame="_blank" w:history="1">
              <w:r>
                <w:rPr>
                  <w:rFonts w:ascii="仿宋_GB2312" w:cs="宋体" w:hint="eastAsia"/>
                  <w:sz w:val="30"/>
                  <w:szCs w:val="30"/>
                </w:rPr>
                <w:t>金融</w:t>
              </w:r>
            </w:hyperlink>
            <w:r>
              <w:rPr>
                <w:rFonts w:ascii="仿宋_GB2312" w:cs="宋体" w:hint="eastAsia"/>
                <w:sz w:val="30"/>
                <w:szCs w:val="30"/>
              </w:rPr>
              <w:t>□通信□教育□建筑□文化□旅游</w:t>
            </w:r>
          </w:p>
          <w:p w:rsidR="00576A12" w:rsidRDefault="00F25F62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576A12" w:rsidRDefault="00576A12">
      <w:pPr>
        <w:rPr>
          <w:rFonts w:cs="Times New Roman"/>
        </w:rPr>
      </w:pPr>
    </w:p>
    <w:p w:rsidR="00576A12" w:rsidRDefault="00F25F62">
      <w:pPr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图中终点即为天泰宾馆：</w:t>
      </w:r>
    </w:p>
    <w:p w:rsidR="00576A12" w:rsidRDefault="00576A12">
      <w:pPr>
        <w:rPr>
          <w:rFonts w:cs="Times New Roman"/>
        </w:rPr>
      </w:pPr>
      <w:r w:rsidRPr="00576A12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4.75pt;height:320.25pt">
            <v:imagedata r:id="rId8" o:title=""/>
          </v:shape>
        </w:pict>
      </w:r>
    </w:p>
    <w:sectPr w:rsidR="00576A12" w:rsidSect="00576A1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62" w:rsidRDefault="00F25F62" w:rsidP="000C22B3">
      <w:r>
        <w:separator/>
      </w:r>
    </w:p>
  </w:endnote>
  <w:endnote w:type="continuationSeparator" w:id="1">
    <w:p w:rsidR="00F25F62" w:rsidRDefault="00F25F62" w:rsidP="000C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3" w:rsidRDefault="000C22B3">
    <w:pPr>
      <w:pStyle w:val="a3"/>
      <w:jc w:val="right"/>
    </w:pPr>
    <w:fldSimple w:instr=" PAGE   \* MERGEFORMAT ">
      <w:r w:rsidRPr="000C22B3">
        <w:rPr>
          <w:noProof/>
          <w:lang w:val="zh-CN"/>
        </w:rPr>
        <w:t>1</w:t>
      </w:r>
    </w:fldSimple>
  </w:p>
  <w:p w:rsidR="000C22B3" w:rsidRDefault="000C22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62" w:rsidRDefault="00F25F62" w:rsidP="000C22B3">
      <w:r>
        <w:separator/>
      </w:r>
    </w:p>
  </w:footnote>
  <w:footnote w:type="continuationSeparator" w:id="1">
    <w:p w:rsidR="00F25F62" w:rsidRDefault="00F25F62" w:rsidP="000C2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80"/>
    <w:rsid w:val="0001522A"/>
    <w:rsid w:val="000528B1"/>
    <w:rsid w:val="000C22B3"/>
    <w:rsid w:val="00153CB6"/>
    <w:rsid w:val="00160638"/>
    <w:rsid w:val="00177EE5"/>
    <w:rsid w:val="001E1648"/>
    <w:rsid w:val="002360FC"/>
    <w:rsid w:val="0026520B"/>
    <w:rsid w:val="00282CDA"/>
    <w:rsid w:val="002E3A1E"/>
    <w:rsid w:val="003530E8"/>
    <w:rsid w:val="00393054"/>
    <w:rsid w:val="003962CF"/>
    <w:rsid w:val="004063EB"/>
    <w:rsid w:val="00455B97"/>
    <w:rsid w:val="004B28EA"/>
    <w:rsid w:val="004C51D0"/>
    <w:rsid w:val="004E073B"/>
    <w:rsid w:val="005105B3"/>
    <w:rsid w:val="00525695"/>
    <w:rsid w:val="00576A12"/>
    <w:rsid w:val="005B3740"/>
    <w:rsid w:val="005C0472"/>
    <w:rsid w:val="005F617C"/>
    <w:rsid w:val="00625B71"/>
    <w:rsid w:val="0063452C"/>
    <w:rsid w:val="006601B2"/>
    <w:rsid w:val="00680A30"/>
    <w:rsid w:val="006971D9"/>
    <w:rsid w:val="006B3005"/>
    <w:rsid w:val="006D28A1"/>
    <w:rsid w:val="006F74EF"/>
    <w:rsid w:val="00703C2E"/>
    <w:rsid w:val="007116C3"/>
    <w:rsid w:val="0071777D"/>
    <w:rsid w:val="00767540"/>
    <w:rsid w:val="00771EB0"/>
    <w:rsid w:val="0078037D"/>
    <w:rsid w:val="007B7C7B"/>
    <w:rsid w:val="007C0F5E"/>
    <w:rsid w:val="007C3B0A"/>
    <w:rsid w:val="007E72ED"/>
    <w:rsid w:val="007F4569"/>
    <w:rsid w:val="0080228F"/>
    <w:rsid w:val="00882222"/>
    <w:rsid w:val="008B4D81"/>
    <w:rsid w:val="008D3D95"/>
    <w:rsid w:val="009653B1"/>
    <w:rsid w:val="00976BE5"/>
    <w:rsid w:val="00985CEF"/>
    <w:rsid w:val="009A4680"/>
    <w:rsid w:val="00A02410"/>
    <w:rsid w:val="00A07CF1"/>
    <w:rsid w:val="00A12A99"/>
    <w:rsid w:val="00A22210"/>
    <w:rsid w:val="00A542E3"/>
    <w:rsid w:val="00A9100D"/>
    <w:rsid w:val="00AA1FCE"/>
    <w:rsid w:val="00AA2E10"/>
    <w:rsid w:val="00BC1DC1"/>
    <w:rsid w:val="00BD7D4F"/>
    <w:rsid w:val="00C33475"/>
    <w:rsid w:val="00CB30D7"/>
    <w:rsid w:val="00D216D7"/>
    <w:rsid w:val="00D2269F"/>
    <w:rsid w:val="00D32399"/>
    <w:rsid w:val="00D5533F"/>
    <w:rsid w:val="00DC08BA"/>
    <w:rsid w:val="00E17D6C"/>
    <w:rsid w:val="00E2311C"/>
    <w:rsid w:val="00E5679F"/>
    <w:rsid w:val="00E61344"/>
    <w:rsid w:val="00E72EF7"/>
    <w:rsid w:val="00E74553"/>
    <w:rsid w:val="00E862A6"/>
    <w:rsid w:val="00ED1462"/>
    <w:rsid w:val="00ED5228"/>
    <w:rsid w:val="00F0269C"/>
    <w:rsid w:val="00F14EFC"/>
    <w:rsid w:val="00F24756"/>
    <w:rsid w:val="00F25F62"/>
    <w:rsid w:val="00F5393E"/>
    <w:rsid w:val="00F91E19"/>
    <w:rsid w:val="00FB283A"/>
    <w:rsid w:val="00FD5718"/>
    <w:rsid w:val="310E465F"/>
    <w:rsid w:val="3B6F1366"/>
    <w:rsid w:val="45792B14"/>
    <w:rsid w:val="50147B70"/>
    <w:rsid w:val="57F77D49"/>
    <w:rsid w:val="6F2375E4"/>
    <w:rsid w:val="70662D9D"/>
    <w:rsid w:val="77385DFB"/>
    <w:rsid w:val="7F2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99" w:unhideWhenUsed="0"/>
    <w:lsdException w:name="footer" w:locked="0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99" w:unhideWhenUsed="0"/>
    <w:lsdException w:name="Subtitle" w:semiHidden="0" w:uiPriority="11" w:unhideWhenUsed="0" w:qFormat="1"/>
    <w:lsdException w:name="Hyperlink" w:locked="0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uiPriority="99"/>
    <w:lsdException w:name="HTML Bottom of Form" w:locked="0" w:uiPriority="99"/>
    <w:lsdException w:name="Normal (Web)" w:locked="0" w:semiHidden="0" w:uiPriority="99" w:unhideWhenUsed="0"/>
    <w:lsdException w:name="Normal Table" w:locked="0" w:semiHidden="0" w:uiPriority="99" w:qFormat="1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semiHidden="0" w:uiPriority="59" w:unhideWhenUsed="0"/>
    <w:lsdException w:name="Placeholder Text" w:locked="0" w:uiPriority="99"/>
    <w:lsdException w:name="No Spacing" w:locked="0" w:uiPriority="99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/>
    <w:lsdException w:name="List Paragraph" w:locked="0" w:uiPriority="99"/>
    <w:lsdException w:name="Quote" w:locked="0" w:uiPriority="99"/>
    <w:lsdException w:name="Intense Quote" w:locked="0" w:uiPriority="99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6A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7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576A12"/>
    <w:pPr>
      <w:jc w:val="left"/>
    </w:pPr>
    <w:rPr>
      <w:kern w:val="0"/>
      <w:sz w:val="24"/>
      <w:szCs w:val="24"/>
    </w:rPr>
  </w:style>
  <w:style w:type="character" w:styleId="a6">
    <w:name w:val="Hyperlink"/>
    <w:basedOn w:val="a0"/>
    <w:uiPriority w:val="99"/>
    <w:rsid w:val="00576A12"/>
    <w:rPr>
      <w:color w:val="0000FF"/>
      <w:u w:val="single"/>
    </w:rPr>
  </w:style>
  <w:style w:type="paragraph" w:customStyle="1" w:styleId="a7">
    <w:name w:val="样式"/>
    <w:basedOn w:val="a"/>
    <w:uiPriority w:val="99"/>
    <w:rsid w:val="00576A12"/>
    <w:pPr>
      <w:ind w:firstLineChars="200" w:firstLine="420"/>
    </w:pPr>
  </w:style>
  <w:style w:type="paragraph" w:customStyle="1" w:styleId="1">
    <w:name w:val="列出段落1"/>
    <w:basedOn w:val="a"/>
    <w:uiPriority w:val="99"/>
    <w:rsid w:val="00576A12"/>
    <w:pPr>
      <w:ind w:firstLineChars="200" w:firstLine="420"/>
    </w:pPr>
  </w:style>
  <w:style w:type="paragraph" w:customStyle="1" w:styleId="10">
    <w:name w:val="样式1"/>
    <w:uiPriority w:val="99"/>
    <w:rsid w:val="00576A12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locked/>
    <w:rsid w:val="00576A12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76A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76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SHUNIU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“一带一路”给北京中小企业“走出去”带来的新机遇系列报告会--东盟市场                   </dc:title>
  <dc:creator>Luxuhui</dc:creator>
  <cp:lastModifiedBy>sgb4</cp:lastModifiedBy>
  <cp:revision>2</cp:revision>
  <cp:lastPrinted>2015-07-03T07:55:00Z</cp:lastPrinted>
  <dcterms:created xsi:type="dcterms:W3CDTF">2015-07-03T07:54:00Z</dcterms:created>
  <dcterms:modified xsi:type="dcterms:W3CDTF">2015-07-06T06:57:00Z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