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601"/>
        <w:gridCol w:w="44"/>
        <w:gridCol w:w="6841"/>
      </w:tblGrid>
      <w:tr w:rsidR="00A85C8E" w:rsidRPr="00A85C8E" w:rsidTr="00A85C8E">
        <w:trPr>
          <w:tblCellSpacing w:w="0" w:type="dxa"/>
        </w:trPr>
        <w:tc>
          <w:tcPr>
            <w:tcW w:w="0" w:type="auto"/>
            <w:gridSpan w:val="3"/>
            <w:tcBorders>
              <w:top w:val="single" w:sz="6" w:space="0" w:color="FFFFFF"/>
              <w:left w:val="single" w:sz="6" w:space="0" w:color="FFFFFF"/>
              <w:bottom w:val="single" w:sz="6" w:space="0" w:color="FFFFFF"/>
              <w:right w:val="single" w:sz="6" w:space="0" w:color="FFFFFF"/>
            </w:tcBorders>
            <w:shd w:val="clear" w:color="auto" w:fill="BFEDAD"/>
            <w:tcMar>
              <w:top w:w="0" w:type="dxa"/>
              <w:left w:w="75" w:type="dxa"/>
              <w:bottom w:w="0" w:type="dxa"/>
              <w:right w:w="75" w:type="dxa"/>
            </w:tcMar>
            <w:vAlign w:val="center"/>
            <w:hideMark/>
          </w:tcPr>
          <w:p w:rsidR="00A85C8E" w:rsidRPr="00A85C8E" w:rsidRDefault="00A85C8E" w:rsidP="00A85C8E">
            <w:pPr>
              <w:widowControl/>
              <w:jc w:val="center"/>
              <w:rPr>
                <w:rFonts w:ascii="Tahoma" w:eastAsia="宋体" w:hAnsi="Tahoma" w:cs="Tahoma"/>
                <w:color w:val="434343"/>
                <w:kern w:val="0"/>
                <w:sz w:val="18"/>
                <w:szCs w:val="18"/>
              </w:rPr>
            </w:pPr>
            <w:r w:rsidRPr="00A85C8E">
              <w:rPr>
                <w:rFonts w:ascii="Tahoma" w:eastAsia="宋体" w:hAnsi="Tahoma" w:cs="Tahoma"/>
                <w:b/>
                <w:bCs/>
                <w:color w:val="434343"/>
                <w:kern w:val="0"/>
                <w:sz w:val="18"/>
              </w:rPr>
              <w:t>Registration of a limited-liability company(“OOD”), and a sole-owner limited liability company (“EOOD”)</w:t>
            </w:r>
          </w:p>
        </w:tc>
      </w:tr>
      <w:tr w:rsidR="00A85C8E" w:rsidRPr="00A85C8E" w:rsidTr="00A85C8E">
        <w:trPr>
          <w:tblCellSpacing w:w="0" w:type="dxa"/>
        </w:trPr>
        <w:tc>
          <w:tcPr>
            <w:tcW w:w="1541" w:type="dxa"/>
            <w:gridSpan w:val="2"/>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Legal framework</w:t>
            </w:r>
          </w:p>
        </w:tc>
        <w:tc>
          <w:tcPr>
            <w:tcW w:w="694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1"/>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Commerce Act; Commercial Register Act </w:t>
            </w:r>
          </w:p>
        </w:tc>
      </w:tr>
      <w:tr w:rsidR="00A85C8E" w:rsidRPr="00A85C8E" w:rsidTr="00A85C8E">
        <w:trPr>
          <w:tblCellSpacing w:w="0" w:type="dxa"/>
        </w:trPr>
        <w:tc>
          <w:tcPr>
            <w:tcW w:w="1541" w:type="dxa"/>
            <w:gridSpan w:val="2"/>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Competent authority</w:t>
            </w:r>
          </w:p>
        </w:tc>
        <w:tc>
          <w:tcPr>
            <w:tcW w:w="694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2"/>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Commercial Register with the Registry Agency </w:t>
            </w:r>
          </w:p>
        </w:tc>
      </w:tr>
      <w:tr w:rsidR="00A85C8E" w:rsidRPr="00A85C8E" w:rsidTr="00A85C8E">
        <w:trPr>
          <w:tblCellSpacing w:w="0" w:type="dxa"/>
        </w:trPr>
        <w:tc>
          <w:tcPr>
            <w:tcW w:w="1541" w:type="dxa"/>
            <w:gridSpan w:val="2"/>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Procedure</w:t>
            </w:r>
          </w:p>
        </w:tc>
        <w:tc>
          <w:tcPr>
            <w:tcW w:w="694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1)       Check in the electronic register of the Commercial Register and/or reservation of a business name;</w:t>
            </w:r>
          </w:p>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2)       Holding of an Incorporation Meeting, adoption of a Memorandum of Association or an Act of Incorporation, appointment of managing director/s;</w:t>
            </w:r>
          </w:p>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3)       Depositing the company capital into a special capital raising account (the minimum capital amount is BGN 2);</w:t>
            </w:r>
          </w:p>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4)       In case of any specific business, an </w:t>
            </w:r>
            <w:proofErr w:type="spellStart"/>
            <w:r w:rsidRPr="00A85C8E">
              <w:rPr>
                <w:rFonts w:ascii="Tahoma" w:eastAsia="宋体" w:hAnsi="Tahoma" w:cs="Tahoma"/>
                <w:color w:val="434343"/>
                <w:kern w:val="0"/>
                <w:sz w:val="18"/>
                <w:szCs w:val="18"/>
              </w:rPr>
              <w:t>authorisation</w:t>
            </w:r>
            <w:proofErr w:type="spellEnd"/>
            <w:r w:rsidRPr="00A85C8E">
              <w:rPr>
                <w:rFonts w:ascii="Tahoma" w:eastAsia="宋体" w:hAnsi="Tahoma" w:cs="Tahoma"/>
                <w:color w:val="434343"/>
                <w:kern w:val="0"/>
                <w:sz w:val="18"/>
                <w:szCs w:val="18"/>
              </w:rPr>
              <w:t xml:space="preserve"> by the competent authority shall be provided when filing the documents with the Commercial Register.</w:t>
            </w:r>
          </w:p>
        </w:tc>
      </w:tr>
      <w:tr w:rsidR="00A85C8E" w:rsidRPr="00A85C8E" w:rsidTr="00A85C8E">
        <w:trPr>
          <w:tblCellSpacing w:w="0" w:type="dxa"/>
        </w:trPr>
        <w:tc>
          <w:tcPr>
            <w:tcW w:w="1541" w:type="dxa"/>
            <w:gridSpan w:val="2"/>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Required documents</w:t>
            </w:r>
          </w:p>
        </w:tc>
        <w:tc>
          <w:tcPr>
            <w:tcW w:w="694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3"/>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Application for registration; Memorandum of Association or Act of Incorporation; Minutes of the Meeting of Incorporation of a company; notarized specimen signatures of all appointed managing directors; declaration pursuant to Article 142 of the Commerce Act signed by each of the appointed managing directors; declaration pursuant to Article 141, paragraph 8 of the Commerce Act signed by each of the appointed managing directors; certificate of the deposited capital issued by the bank; resolution of the body managing and representing a member who is a legal entity; excerpt from the relevant business register  regarding a member who is a foreign legal entity; document evidencing payment of the state fee for incorporation of a limited-liability company; declaration under Article 13, paragraph 4 of the Commercial Register Act signed by the applying managing director; the relevant license or permit according to any special law on the performance of a specific business. </w:t>
            </w:r>
          </w:p>
        </w:tc>
      </w:tr>
      <w:tr w:rsidR="00A85C8E" w:rsidRPr="00A85C8E" w:rsidTr="00A85C8E">
        <w:trPr>
          <w:tblCellSpacing w:w="0" w:type="dxa"/>
        </w:trPr>
        <w:tc>
          <w:tcPr>
            <w:tcW w:w="1541" w:type="dxa"/>
            <w:gridSpan w:val="2"/>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Fees</w:t>
            </w:r>
          </w:p>
        </w:tc>
        <w:tc>
          <w:tcPr>
            <w:tcW w:w="694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4"/>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fee of the Commercial Register  for registration of a company amounts to BGN 160/80 if the application and the documents attached thereto are submitted electronically; </w:t>
            </w:r>
          </w:p>
          <w:p w:rsidR="00A85C8E" w:rsidRPr="00A85C8E" w:rsidRDefault="00A85C8E" w:rsidP="00A85C8E">
            <w:pPr>
              <w:widowControl/>
              <w:numPr>
                <w:ilvl w:val="0"/>
                <w:numId w:val="4"/>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A fee in the amount of BGN 50 is paid for reservation of a name / if the application is submitted electronically a fee of BGN 25 shall be paid. </w:t>
            </w:r>
          </w:p>
        </w:tc>
      </w:tr>
      <w:tr w:rsidR="00A85C8E" w:rsidRPr="00A85C8E" w:rsidTr="00A85C8E">
        <w:trPr>
          <w:tblCellSpacing w:w="0" w:type="dxa"/>
        </w:trPr>
        <w:tc>
          <w:tcPr>
            <w:tcW w:w="1541" w:type="dxa"/>
            <w:gridSpan w:val="2"/>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Terms</w:t>
            </w:r>
          </w:p>
        </w:tc>
        <w:tc>
          <w:tcPr>
            <w:tcW w:w="694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5"/>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Regarding an application for registration or deregistration no later than the end of the first business day after its acceptance; </w:t>
            </w:r>
          </w:p>
          <w:p w:rsidR="00A85C8E" w:rsidRPr="00A85C8E" w:rsidRDefault="00A85C8E" w:rsidP="00A85C8E">
            <w:pPr>
              <w:widowControl/>
              <w:numPr>
                <w:ilvl w:val="0"/>
                <w:numId w:val="5"/>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Regarding an application for notification – immediately</w:t>
            </w:r>
          </w:p>
        </w:tc>
      </w:tr>
      <w:tr w:rsidR="00A85C8E" w:rsidRPr="00A85C8E" w:rsidTr="00A85C8E">
        <w:trPr>
          <w:tblCellSpacing w:w="0" w:type="dxa"/>
        </w:trPr>
        <w:tc>
          <w:tcPr>
            <w:tcW w:w="0" w:type="auto"/>
            <w:gridSpan w:val="3"/>
            <w:tcBorders>
              <w:top w:val="single" w:sz="6" w:space="0" w:color="FFFFFF"/>
              <w:left w:val="single" w:sz="6" w:space="0" w:color="FFFFFF"/>
              <w:bottom w:val="single" w:sz="6" w:space="0" w:color="FFFFFF"/>
              <w:right w:val="single" w:sz="6" w:space="0" w:color="FFFFFF"/>
            </w:tcBorders>
            <w:shd w:val="clear" w:color="auto" w:fill="BFEDAD"/>
            <w:tcMar>
              <w:top w:w="0" w:type="dxa"/>
              <w:left w:w="75" w:type="dxa"/>
              <w:bottom w:w="0" w:type="dxa"/>
              <w:right w:w="75" w:type="dxa"/>
            </w:tcMar>
            <w:vAlign w:val="center"/>
            <w:hideMark/>
          </w:tcPr>
          <w:p w:rsidR="00A85C8E" w:rsidRPr="00A85C8E" w:rsidRDefault="00A85C8E" w:rsidP="00A85C8E">
            <w:pPr>
              <w:widowControl/>
              <w:jc w:val="center"/>
              <w:rPr>
                <w:rFonts w:ascii="Tahoma" w:eastAsia="宋体" w:hAnsi="Tahoma" w:cs="Tahoma"/>
                <w:color w:val="434343"/>
                <w:kern w:val="0"/>
                <w:sz w:val="18"/>
                <w:szCs w:val="18"/>
              </w:rPr>
            </w:pPr>
            <w:r w:rsidRPr="00A85C8E">
              <w:rPr>
                <w:rFonts w:ascii="Tahoma" w:eastAsia="宋体" w:hAnsi="Tahoma" w:cs="Tahoma"/>
                <w:b/>
                <w:bCs/>
                <w:color w:val="434343"/>
                <w:kern w:val="0"/>
                <w:sz w:val="18"/>
              </w:rPr>
              <w:t>Registration of a joint-stock company</w:t>
            </w:r>
          </w:p>
        </w:tc>
      </w:tr>
      <w:tr w:rsidR="00A85C8E" w:rsidRPr="00A85C8E" w:rsidTr="00A85C8E">
        <w:trPr>
          <w:tblCellSpacing w:w="0" w:type="dxa"/>
        </w:trPr>
        <w:tc>
          <w:tcPr>
            <w:tcW w:w="1494"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Legal framework</w:t>
            </w:r>
          </w:p>
        </w:tc>
        <w:tc>
          <w:tcPr>
            <w:tcW w:w="6992" w:type="dxa"/>
            <w:gridSpan w:val="2"/>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6"/>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Commerce Act; the Commercial Register Act </w:t>
            </w:r>
          </w:p>
        </w:tc>
      </w:tr>
      <w:tr w:rsidR="00A85C8E" w:rsidRPr="00A85C8E" w:rsidTr="00A85C8E">
        <w:trPr>
          <w:tblCellSpacing w:w="0" w:type="dxa"/>
        </w:trPr>
        <w:tc>
          <w:tcPr>
            <w:tcW w:w="1494"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Competent authority</w:t>
            </w:r>
          </w:p>
        </w:tc>
        <w:tc>
          <w:tcPr>
            <w:tcW w:w="6992" w:type="dxa"/>
            <w:gridSpan w:val="2"/>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7"/>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Commercial Register with the Registry Agency </w:t>
            </w:r>
          </w:p>
        </w:tc>
      </w:tr>
      <w:tr w:rsidR="00A85C8E" w:rsidRPr="00A85C8E" w:rsidTr="00A85C8E">
        <w:trPr>
          <w:tblCellSpacing w:w="0" w:type="dxa"/>
        </w:trPr>
        <w:tc>
          <w:tcPr>
            <w:tcW w:w="1494"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lastRenderedPageBreak/>
              <w:t>Procedure</w:t>
            </w:r>
          </w:p>
        </w:tc>
        <w:tc>
          <w:tcPr>
            <w:tcW w:w="6992" w:type="dxa"/>
            <w:gridSpan w:val="2"/>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1)       Check in the electronic registry of the Commercial Register and/or reservation of a business name;</w:t>
            </w:r>
          </w:p>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2)       Holding of a Meeting of Incorporation, subscription of shares by the founders, adoption of Articles of Association or an Act of Incorporation, election of a Supervisory and Managing Boards, respectively of a Board of Directors;</w:t>
            </w:r>
          </w:p>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3)       Depositing the company capital into a special capital raising account (the minimum capital amount is BGN 50 000);</w:t>
            </w:r>
          </w:p>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4)       In case of any specific business, an </w:t>
            </w:r>
            <w:proofErr w:type="spellStart"/>
            <w:r w:rsidRPr="00A85C8E">
              <w:rPr>
                <w:rFonts w:ascii="Tahoma" w:eastAsia="宋体" w:hAnsi="Tahoma" w:cs="Tahoma"/>
                <w:color w:val="434343"/>
                <w:kern w:val="0"/>
                <w:sz w:val="18"/>
                <w:szCs w:val="18"/>
              </w:rPr>
              <w:t>authorisation</w:t>
            </w:r>
            <w:proofErr w:type="spellEnd"/>
            <w:r w:rsidRPr="00A85C8E">
              <w:rPr>
                <w:rFonts w:ascii="Tahoma" w:eastAsia="宋体" w:hAnsi="Tahoma" w:cs="Tahoma"/>
                <w:color w:val="434343"/>
                <w:kern w:val="0"/>
                <w:sz w:val="18"/>
                <w:szCs w:val="18"/>
              </w:rPr>
              <w:t xml:space="preserve"> or license by the competent authority shall be provided when filing the documents with the Commercial Register.</w:t>
            </w:r>
          </w:p>
        </w:tc>
      </w:tr>
      <w:tr w:rsidR="00A85C8E" w:rsidRPr="00A85C8E" w:rsidTr="00A85C8E">
        <w:trPr>
          <w:tblCellSpacing w:w="0" w:type="dxa"/>
        </w:trPr>
        <w:tc>
          <w:tcPr>
            <w:tcW w:w="1494"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Required documents</w:t>
            </w:r>
          </w:p>
        </w:tc>
        <w:tc>
          <w:tcPr>
            <w:tcW w:w="6992" w:type="dxa"/>
            <w:gridSpan w:val="2"/>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8"/>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Application for registration; Articles of Association or Act of Incorporation; Minutes of the shareholders' Meeting of Incorporation; attendance list of the incorporation meeting; list of the subscribers of shares at the incorporation meeting; declaration pursuant to Article 160, paragraph 2 of the Commerce Act; specimen signature of an executive director; declaration under Article 234, paragraph  2 and paragraph 3 of the Commerce Act; declaration under Article 237 of the Commerce Act; minutes from a meeting of the Board of Directors; certificate of the deposited capital issued by the bank; resolution of the managing body representing a shareholder who is a legal entity; excerpt from the relevant business register regarding a shareholder who is a foreign legal entity; document evidencing payment of the state fee for incorporation of a company; declaration under Article 13, paragraph 4 of the Commercial Register Act signed by the applying managing director; the relevant license or permit according to any special law on the performance of a specific business. </w:t>
            </w:r>
          </w:p>
        </w:tc>
      </w:tr>
      <w:tr w:rsidR="00A85C8E" w:rsidRPr="00A85C8E" w:rsidTr="00A85C8E">
        <w:trPr>
          <w:tblCellSpacing w:w="0" w:type="dxa"/>
        </w:trPr>
        <w:tc>
          <w:tcPr>
            <w:tcW w:w="1494"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Fees</w:t>
            </w:r>
          </w:p>
        </w:tc>
        <w:tc>
          <w:tcPr>
            <w:tcW w:w="6992" w:type="dxa"/>
            <w:gridSpan w:val="2"/>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9"/>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fee of the Commercial Register  for registration of a company amounts to BGN 460/230 if the application and the documents attached thereto are submitted electronically; </w:t>
            </w:r>
          </w:p>
          <w:p w:rsidR="00A85C8E" w:rsidRPr="00A85C8E" w:rsidRDefault="00A85C8E" w:rsidP="00A85C8E">
            <w:pPr>
              <w:widowControl/>
              <w:numPr>
                <w:ilvl w:val="0"/>
                <w:numId w:val="9"/>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A fee in the amount of BGN 50 is paid for reservation of a name / if the application is submitted electronically a fee of BGN 25 shall be paid. </w:t>
            </w:r>
          </w:p>
        </w:tc>
      </w:tr>
      <w:tr w:rsidR="00A85C8E" w:rsidRPr="00A85C8E" w:rsidTr="00A85C8E">
        <w:trPr>
          <w:tblCellSpacing w:w="0" w:type="dxa"/>
        </w:trPr>
        <w:tc>
          <w:tcPr>
            <w:tcW w:w="1494"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Terms</w:t>
            </w:r>
          </w:p>
        </w:tc>
        <w:tc>
          <w:tcPr>
            <w:tcW w:w="6992" w:type="dxa"/>
            <w:gridSpan w:val="2"/>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10"/>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Regarding an application for registration or deregistration no later than the end of the first business day after its acceptance; </w:t>
            </w:r>
          </w:p>
          <w:p w:rsidR="00A85C8E" w:rsidRPr="00A85C8E" w:rsidRDefault="00A85C8E" w:rsidP="00A85C8E">
            <w:pPr>
              <w:widowControl/>
              <w:numPr>
                <w:ilvl w:val="0"/>
                <w:numId w:val="10"/>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Regarding an application for notification – immediately. </w:t>
            </w:r>
          </w:p>
        </w:tc>
      </w:tr>
    </w:tbl>
    <w:p w:rsidR="00A85C8E" w:rsidRPr="00A85C8E" w:rsidRDefault="00A85C8E" w:rsidP="00A85C8E">
      <w:pPr>
        <w:widowControl/>
        <w:jc w:val="left"/>
        <w:rPr>
          <w:rFonts w:ascii="Tahoma" w:eastAsia="宋体" w:hAnsi="Tahoma" w:cs="Tahoma"/>
          <w:color w:val="434343"/>
          <w:kern w:val="0"/>
          <w:sz w:val="18"/>
          <w:szCs w:val="18"/>
          <w:lang/>
        </w:rPr>
      </w:pPr>
      <w:r w:rsidRPr="00A85C8E">
        <w:rPr>
          <w:rFonts w:ascii="Tahoma" w:eastAsia="宋体" w:hAnsi="Tahoma" w:cs="Tahoma"/>
          <w:color w:val="434343"/>
          <w:kern w:val="0"/>
          <w:sz w:val="18"/>
          <w:szCs w:val="18"/>
          <w:lang/>
        </w:rPr>
        <w:t> </w:t>
      </w:r>
    </w:p>
    <w:tbl>
      <w:tblPr>
        <w:tblW w:w="0" w:type="auto"/>
        <w:tblCellSpacing w:w="0" w:type="dxa"/>
        <w:tblCellMar>
          <w:left w:w="0" w:type="dxa"/>
          <w:right w:w="0" w:type="dxa"/>
        </w:tblCellMar>
        <w:tblLook w:val="04A0"/>
      </w:tblPr>
      <w:tblGrid>
        <w:gridCol w:w="1484"/>
        <w:gridCol w:w="7002"/>
      </w:tblGrid>
      <w:tr w:rsidR="00A85C8E" w:rsidRPr="00A85C8E" w:rsidTr="00A85C8E">
        <w:trPr>
          <w:tblCellSpacing w:w="0" w:type="dxa"/>
        </w:trPr>
        <w:tc>
          <w:tcPr>
            <w:tcW w:w="0" w:type="auto"/>
            <w:gridSpan w:val="2"/>
            <w:tcBorders>
              <w:top w:val="single" w:sz="6" w:space="0" w:color="FFFFFF"/>
              <w:left w:val="single" w:sz="6" w:space="0" w:color="FFFFFF"/>
              <w:bottom w:val="single" w:sz="6" w:space="0" w:color="FFFFFF"/>
              <w:right w:val="single" w:sz="6" w:space="0" w:color="FFFFFF"/>
            </w:tcBorders>
            <w:shd w:val="clear" w:color="auto" w:fill="BFEDAD"/>
            <w:tcMar>
              <w:top w:w="0" w:type="dxa"/>
              <w:left w:w="75" w:type="dxa"/>
              <w:bottom w:w="0" w:type="dxa"/>
              <w:right w:w="75" w:type="dxa"/>
            </w:tcMar>
            <w:vAlign w:val="center"/>
            <w:hideMark/>
          </w:tcPr>
          <w:p w:rsidR="00A85C8E" w:rsidRPr="00A85C8E" w:rsidRDefault="00A85C8E" w:rsidP="00A85C8E">
            <w:pPr>
              <w:widowControl/>
              <w:jc w:val="center"/>
              <w:rPr>
                <w:rFonts w:ascii="Tahoma" w:eastAsia="宋体" w:hAnsi="Tahoma" w:cs="Tahoma"/>
                <w:color w:val="434343"/>
                <w:kern w:val="0"/>
                <w:sz w:val="18"/>
                <w:szCs w:val="18"/>
              </w:rPr>
            </w:pPr>
            <w:r w:rsidRPr="00A85C8E">
              <w:rPr>
                <w:rFonts w:ascii="Tahoma" w:eastAsia="宋体" w:hAnsi="Tahoma" w:cs="Tahoma"/>
                <w:b/>
                <w:bCs/>
                <w:color w:val="434343"/>
                <w:kern w:val="0"/>
                <w:sz w:val="18"/>
              </w:rPr>
              <w:t>Registration of a foreign person’s representative office</w:t>
            </w:r>
          </w:p>
        </w:tc>
      </w:tr>
      <w:tr w:rsidR="00A85C8E" w:rsidRPr="00A85C8E" w:rsidTr="00A85C8E">
        <w:trPr>
          <w:tblCellSpacing w:w="0" w:type="dxa"/>
        </w:trPr>
        <w:tc>
          <w:tcPr>
            <w:tcW w:w="1530"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Legal framework</w:t>
            </w:r>
          </w:p>
        </w:tc>
        <w:tc>
          <w:tcPr>
            <w:tcW w:w="775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11"/>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Investment Promotion Act </w:t>
            </w:r>
          </w:p>
        </w:tc>
      </w:tr>
      <w:tr w:rsidR="00A85C8E" w:rsidRPr="00A85C8E" w:rsidTr="00A85C8E">
        <w:trPr>
          <w:tblCellSpacing w:w="0" w:type="dxa"/>
        </w:trPr>
        <w:tc>
          <w:tcPr>
            <w:tcW w:w="1530"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Competent authority</w:t>
            </w:r>
          </w:p>
        </w:tc>
        <w:tc>
          <w:tcPr>
            <w:tcW w:w="775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12"/>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registration body is the Bulgarian Chamber of Commerce and Industry. </w:t>
            </w:r>
          </w:p>
        </w:tc>
      </w:tr>
      <w:tr w:rsidR="00A85C8E" w:rsidRPr="00A85C8E" w:rsidTr="00A85C8E">
        <w:trPr>
          <w:tblCellSpacing w:w="0" w:type="dxa"/>
        </w:trPr>
        <w:tc>
          <w:tcPr>
            <w:tcW w:w="1530"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Procedure and required documents</w:t>
            </w:r>
          </w:p>
        </w:tc>
        <w:tc>
          <w:tcPr>
            <w:tcW w:w="775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13"/>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Official registration document of the foreign person issued by the relevant competent authority as per its national legislation; official document regarding the persons managing and representing the foreign person; </w:t>
            </w:r>
            <w:r w:rsidRPr="00A85C8E">
              <w:rPr>
                <w:rFonts w:ascii="Tahoma" w:eastAsia="宋体" w:hAnsi="Tahoma" w:cs="Tahoma"/>
                <w:color w:val="434343"/>
                <w:kern w:val="0"/>
                <w:sz w:val="18"/>
                <w:szCs w:val="18"/>
              </w:rPr>
              <w:lastRenderedPageBreak/>
              <w:t xml:space="preserve">resolution of the managing body of the foreign person for opening a representative office in Bulgaria; special notarized original power of attorney issued by the person/s/ representing the company for the person </w:t>
            </w:r>
            <w:proofErr w:type="spellStart"/>
            <w:r w:rsidRPr="00A85C8E">
              <w:rPr>
                <w:rFonts w:ascii="Tahoma" w:eastAsia="宋体" w:hAnsi="Tahoma" w:cs="Tahoma"/>
                <w:color w:val="434343"/>
                <w:kern w:val="0"/>
                <w:sz w:val="18"/>
                <w:szCs w:val="18"/>
              </w:rPr>
              <w:t>authorised</w:t>
            </w:r>
            <w:proofErr w:type="spellEnd"/>
            <w:r w:rsidRPr="00A85C8E">
              <w:rPr>
                <w:rFonts w:ascii="Tahoma" w:eastAsia="宋体" w:hAnsi="Tahoma" w:cs="Tahoma"/>
                <w:color w:val="434343"/>
                <w:kern w:val="0"/>
                <w:sz w:val="18"/>
                <w:szCs w:val="18"/>
              </w:rPr>
              <w:t xml:space="preserve"> to register and manage the representative office in Bulgaria specifying the powers granted to the latter; original specimen/s/ of the signature/s/ of the person/s/ being representative/s/ in Bulgaria, whether by virtue of law or by special </w:t>
            </w:r>
            <w:proofErr w:type="spellStart"/>
            <w:r w:rsidRPr="00A85C8E">
              <w:rPr>
                <w:rFonts w:ascii="Tahoma" w:eastAsia="宋体" w:hAnsi="Tahoma" w:cs="Tahoma"/>
                <w:color w:val="434343"/>
                <w:kern w:val="0"/>
                <w:sz w:val="18"/>
                <w:szCs w:val="18"/>
              </w:rPr>
              <w:t>authorisations</w:t>
            </w:r>
            <w:proofErr w:type="spellEnd"/>
            <w:r w:rsidRPr="00A85C8E">
              <w:rPr>
                <w:rFonts w:ascii="Tahoma" w:eastAsia="宋体" w:hAnsi="Tahoma" w:cs="Tahoma"/>
                <w:color w:val="434343"/>
                <w:kern w:val="0"/>
                <w:sz w:val="18"/>
                <w:szCs w:val="18"/>
              </w:rPr>
              <w:t xml:space="preserve">, certified by a notary public; document evidencing payment of the registration fee for the representative office; completed registration card for the IT system of the Bulgarian Chamber of Commerce and Industry. </w:t>
            </w:r>
          </w:p>
        </w:tc>
      </w:tr>
      <w:tr w:rsidR="00A85C8E" w:rsidRPr="00A85C8E" w:rsidTr="00A85C8E">
        <w:trPr>
          <w:tblCellSpacing w:w="0" w:type="dxa"/>
        </w:trPr>
        <w:tc>
          <w:tcPr>
            <w:tcW w:w="1530"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lastRenderedPageBreak/>
              <w:t>Terms</w:t>
            </w:r>
          </w:p>
        </w:tc>
        <w:tc>
          <w:tcPr>
            <w:tcW w:w="775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14"/>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registration terms are between 1 hour and 3 days (according to the declared wish and the fee paid). </w:t>
            </w:r>
          </w:p>
        </w:tc>
      </w:tr>
    </w:tbl>
    <w:p w:rsidR="00A85C8E" w:rsidRPr="00A85C8E" w:rsidRDefault="00A85C8E" w:rsidP="00A85C8E">
      <w:pPr>
        <w:widowControl/>
        <w:jc w:val="left"/>
        <w:rPr>
          <w:rFonts w:ascii="Tahoma" w:eastAsia="宋体" w:hAnsi="Tahoma" w:cs="Tahoma"/>
          <w:color w:val="434343"/>
          <w:kern w:val="0"/>
          <w:sz w:val="18"/>
          <w:szCs w:val="18"/>
          <w:lang/>
        </w:rPr>
      </w:pPr>
      <w:r w:rsidRPr="00A85C8E">
        <w:rPr>
          <w:rFonts w:ascii="Tahoma" w:eastAsia="宋体" w:hAnsi="Tahoma" w:cs="Tahoma"/>
          <w:color w:val="434343"/>
          <w:kern w:val="0"/>
          <w:sz w:val="18"/>
          <w:szCs w:val="18"/>
          <w:lang/>
        </w:rPr>
        <w:t> </w:t>
      </w:r>
    </w:p>
    <w:tbl>
      <w:tblPr>
        <w:tblW w:w="0" w:type="auto"/>
        <w:tblCellSpacing w:w="0" w:type="dxa"/>
        <w:tblCellMar>
          <w:left w:w="0" w:type="dxa"/>
          <w:right w:w="0" w:type="dxa"/>
        </w:tblCellMar>
        <w:tblLook w:val="04A0"/>
      </w:tblPr>
      <w:tblGrid>
        <w:gridCol w:w="1480"/>
        <w:gridCol w:w="7006"/>
      </w:tblGrid>
      <w:tr w:rsidR="00A85C8E" w:rsidRPr="00A85C8E" w:rsidTr="00A85C8E">
        <w:trPr>
          <w:tblCellSpacing w:w="0" w:type="dxa"/>
        </w:trPr>
        <w:tc>
          <w:tcPr>
            <w:tcW w:w="0" w:type="auto"/>
            <w:gridSpan w:val="2"/>
            <w:tcBorders>
              <w:top w:val="single" w:sz="6" w:space="0" w:color="FFFFFF"/>
              <w:left w:val="single" w:sz="6" w:space="0" w:color="FFFFFF"/>
              <w:bottom w:val="single" w:sz="6" w:space="0" w:color="FFFFFF"/>
              <w:right w:val="single" w:sz="6" w:space="0" w:color="FFFFFF"/>
            </w:tcBorders>
            <w:shd w:val="clear" w:color="auto" w:fill="BFEDAD"/>
            <w:tcMar>
              <w:top w:w="0" w:type="dxa"/>
              <w:left w:w="75" w:type="dxa"/>
              <w:bottom w:w="0" w:type="dxa"/>
              <w:right w:w="75" w:type="dxa"/>
            </w:tcMar>
            <w:vAlign w:val="center"/>
            <w:hideMark/>
          </w:tcPr>
          <w:p w:rsidR="00A85C8E" w:rsidRPr="00A85C8E" w:rsidRDefault="00A85C8E" w:rsidP="00A85C8E">
            <w:pPr>
              <w:widowControl/>
              <w:jc w:val="center"/>
              <w:rPr>
                <w:rFonts w:ascii="Tahoma" w:eastAsia="宋体" w:hAnsi="Tahoma" w:cs="Tahoma"/>
                <w:color w:val="434343"/>
                <w:kern w:val="0"/>
                <w:sz w:val="18"/>
                <w:szCs w:val="18"/>
              </w:rPr>
            </w:pPr>
            <w:r w:rsidRPr="00A85C8E">
              <w:rPr>
                <w:rFonts w:ascii="Tahoma" w:eastAsia="宋体" w:hAnsi="Tahoma" w:cs="Tahoma"/>
                <w:b/>
                <w:bCs/>
                <w:color w:val="434343"/>
                <w:kern w:val="0"/>
                <w:sz w:val="18"/>
              </w:rPr>
              <w:t xml:space="preserve">Registration in the </w:t>
            </w:r>
            <w:proofErr w:type="spellStart"/>
            <w:r w:rsidRPr="00A85C8E">
              <w:rPr>
                <w:rFonts w:ascii="Tahoma" w:eastAsia="宋体" w:hAnsi="Tahoma" w:cs="Tahoma"/>
                <w:b/>
                <w:bCs/>
                <w:color w:val="434343"/>
                <w:kern w:val="0"/>
                <w:sz w:val="18"/>
              </w:rPr>
              <w:t>Bulstat</w:t>
            </w:r>
            <w:proofErr w:type="spellEnd"/>
            <w:r w:rsidRPr="00A85C8E">
              <w:rPr>
                <w:rFonts w:ascii="Tahoma" w:eastAsia="宋体" w:hAnsi="Tahoma" w:cs="Tahoma"/>
                <w:b/>
                <w:bCs/>
                <w:color w:val="434343"/>
                <w:kern w:val="0"/>
                <w:sz w:val="18"/>
              </w:rPr>
              <w:t xml:space="preserve"> Register</w:t>
            </w:r>
          </w:p>
        </w:tc>
      </w:tr>
      <w:tr w:rsidR="00A85C8E" w:rsidRPr="00A85C8E" w:rsidTr="00A85C8E">
        <w:trPr>
          <w:tblCellSpacing w:w="0" w:type="dxa"/>
        </w:trPr>
        <w:tc>
          <w:tcPr>
            <w:tcW w:w="1530"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Legal framework</w:t>
            </w:r>
          </w:p>
        </w:tc>
        <w:tc>
          <w:tcPr>
            <w:tcW w:w="775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15"/>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w:t>
            </w:r>
            <w:proofErr w:type="spellStart"/>
            <w:r w:rsidRPr="00A85C8E">
              <w:rPr>
                <w:rFonts w:ascii="Tahoma" w:eastAsia="宋体" w:hAnsi="Tahoma" w:cs="Tahoma"/>
                <w:color w:val="434343"/>
                <w:kern w:val="0"/>
                <w:sz w:val="18"/>
                <w:szCs w:val="18"/>
              </w:rPr>
              <w:t>Bulstat</w:t>
            </w:r>
            <w:proofErr w:type="spellEnd"/>
            <w:r w:rsidRPr="00A85C8E">
              <w:rPr>
                <w:rFonts w:ascii="Tahoma" w:eastAsia="宋体" w:hAnsi="Tahoma" w:cs="Tahoma"/>
                <w:color w:val="434343"/>
                <w:kern w:val="0"/>
                <w:sz w:val="18"/>
                <w:szCs w:val="18"/>
              </w:rPr>
              <w:t xml:space="preserve"> Register Act. </w:t>
            </w:r>
          </w:p>
        </w:tc>
      </w:tr>
      <w:tr w:rsidR="00A85C8E" w:rsidRPr="00A85C8E" w:rsidTr="00A85C8E">
        <w:trPr>
          <w:tblCellSpacing w:w="0" w:type="dxa"/>
        </w:trPr>
        <w:tc>
          <w:tcPr>
            <w:tcW w:w="1530"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Competent authority</w:t>
            </w:r>
          </w:p>
        </w:tc>
        <w:tc>
          <w:tcPr>
            <w:tcW w:w="775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16"/>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registration offices of the Registry Agency seated at the district courts </w:t>
            </w:r>
          </w:p>
        </w:tc>
      </w:tr>
      <w:tr w:rsidR="00A85C8E" w:rsidRPr="00A85C8E" w:rsidTr="00A85C8E">
        <w:trPr>
          <w:tblCellSpacing w:w="0" w:type="dxa"/>
        </w:trPr>
        <w:tc>
          <w:tcPr>
            <w:tcW w:w="1530"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Procedure and required documents</w:t>
            </w:r>
          </w:p>
        </w:tc>
        <w:tc>
          <w:tcPr>
            <w:tcW w:w="775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17"/>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w:t>
            </w:r>
            <w:proofErr w:type="spellStart"/>
            <w:r w:rsidRPr="00A85C8E">
              <w:rPr>
                <w:rFonts w:ascii="Tahoma" w:eastAsia="宋体" w:hAnsi="Tahoma" w:cs="Tahoma"/>
                <w:color w:val="434343"/>
                <w:kern w:val="0"/>
                <w:sz w:val="18"/>
                <w:szCs w:val="18"/>
              </w:rPr>
              <w:t>Bulstat</w:t>
            </w:r>
            <w:proofErr w:type="spellEnd"/>
            <w:r w:rsidRPr="00A85C8E">
              <w:rPr>
                <w:rFonts w:ascii="Tahoma" w:eastAsia="宋体" w:hAnsi="Tahoma" w:cs="Tahoma"/>
                <w:color w:val="434343"/>
                <w:kern w:val="0"/>
                <w:sz w:val="18"/>
                <w:szCs w:val="18"/>
              </w:rPr>
              <w:t xml:space="preserve"> Register is used for registration of branches of foreign persons that are not business entities, representative offices of foreign persons registered at the Bulgarian Chamber of Commerce and Industry. The documents required for the registration are the following: certificate of registration/registration with the Bulgarian Chamber of Commerce and Industry; copy of the resolution for appointment of the person managing and representing the entity; filled in application form for registration provided by the </w:t>
            </w:r>
            <w:proofErr w:type="spellStart"/>
            <w:r w:rsidRPr="00A85C8E">
              <w:rPr>
                <w:rFonts w:ascii="Tahoma" w:eastAsia="宋体" w:hAnsi="Tahoma" w:cs="Tahoma"/>
                <w:color w:val="434343"/>
                <w:kern w:val="0"/>
                <w:sz w:val="18"/>
                <w:szCs w:val="18"/>
              </w:rPr>
              <w:t>Bulstat</w:t>
            </w:r>
            <w:proofErr w:type="spellEnd"/>
            <w:r w:rsidRPr="00A85C8E">
              <w:rPr>
                <w:rFonts w:ascii="Tahoma" w:eastAsia="宋体" w:hAnsi="Tahoma" w:cs="Tahoma"/>
                <w:color w:val="434343"/>
                <w:kern w:val="0"/>
                <w:sz w:val="18"/>
                <w:szCs w:val="18"/>
              </w:rPr>
              <w:t xml:space="preserve"> Register. </w:t>
            </w:r>
          </w:p>
          <w:p w:rsidR="00A85C8E" w:rsidRPr="00A85C8E" w:rsidRDefault="00A85C8E" w:rsidP="00A85C8E">
            <w:pPr>
              <w:widowControl/>
              <w:numPr>
                <w:ilvl w:val="0"/>
                <w:numId w:val="17"/>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The following categories of foreign persons are also subject to registration and shall be issued the ID card and ID code (</w:t>
            </w:r>
            <w:proofErr w:type="spellStart"/>
            <w:r w:rsidRPr="00A85C8E">
              <w:rPr>
                <w:rFonts w:ascii="Tahoma" w:eastAsia="宋体" w:hAnsi="Tahoma" w:cs="Tahoma"/>
                <w:color w:val="434343"/>
                <w:kern w:val="0"/>
                <w:sz w:val="18"/>
                <w:szCs w:val="18"/>
              </w:rPr>
              <w:t>Bulstat</w:t>
            </w:r>
            <w:proofErr w:type="spellEnd"/>
            <w:r w:rsidRPr="00A85C8E">
              <w:rPr>
                <w:rFonts w:ascii="Tahoma" w:eastAsia="宋体" w:hAnsi="Tahoma" w:cs="Tahoma"/>
                <w:color w:val="434343"/>
                <w:kern w:val="0"/>
                <w:sz w:val="18"/>
                <w:szCs w:val="18"/>
              </w:rPr>
              <w:t xml:space="preserve"> code): </w:t>
            </w:r>
          </w:p>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foreign legal entities which carry out a business in Bulgaria or whose effective management is located within the country, or that own real property in the country; as well as</w:t>
            </w:r>
          </w:p>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foreign natural persons who have no Bulgarian personal ID number or a foreigner's personal ID number and conduct a business or provide independent private services in Bulgaria, including by a permanent establishment, or own real property in the country, or are social security contributors;</w:t>
            </w:r>
          </w:p>
        </w:tc>
      </w:tr>
      <w:tr w:rsidR="00A85C8E" w:rsidRPr="00A85C8E" w:rsidTr="00A85C8E">
        <w:trPr>
          <w:tblCellSpacing w:w="0" w:type="dxa"/>
        </w:trPr>
        <w:tc>
          <w:tcPr>
            <w:tcW w:w="1530"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t>Fees</w:t>
            </w:r>
          </w:p>
        </w:tc>
        <w:tc>
          <w:tcPr>
            <w:tcW w:w="775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18"/>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Fees are collected for the registration of a new entity as follows: foreign legal entity – BGN 40; representative office – BGN 70; branch of a non-profit legal entity – BGN 15; </w:t>
            </w:r>
          </w:p>
          <w:p w:rsidR="00A85C8E" w:rsidRPr="00A85C8E" w:rsidRDefault="00A85C8E" w:rsidP="00A85C8E">
            <w:pPr>
              <w:widowControl/>
              <w:numPr>
                <w:ilvl w:val="0"/>
                <w:numId w:val="18"/>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fee amount is determined in the Tariff of the state fees collected by the Registry Agency. </w:t>
            </w:r>
          </w:p>
        </w:tc>
      </w:tr>
      <w:tr w:rsidR="00A85C8E" w:rsidRPr="00A85C8E" w:rsidTr="00A85C8E">
        <w:trPr>
          <w:tblCellSpacing w:w="0" w:type="dxa"/>
        </w:trPr>
        <w:tc>
          <w:tcPr>
            <w:tcW w:w="1530"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jc w:val="left"/>
              <w:rPr>
                <w:rFonts w:ascii="Tahoma" w:eastAsia="宋体" w:hAnsi="Tahoma" w:cs="Tahoma"/>
                <w:color w:val="434343"/>
                <w:kern w:val="0"/>
                <w:sz w:val="18"/>
                <w:szCs w:val="18"/>
              </w:rPr>
            </w:pPr>
            <w:r w:rsidRPr="00A85C8E">
              <w:rPr>
                <w:rFonts w:ascii="Tahoma" w:eastAsia="宋体" w:hAnsi="Tahoma" w:cs="Tahoma"/>
                <w:b/>
                <w:bCs/>
                <w:color w:val="434343"/>
                <w:kern w:val="0"/>
                <w:sz w:val="18"/>
              </w:rPr>
              <w:lastRenderedPageBreak/>
              <w:t>Terms</w:t>
            </w:r>
          </w:p>
        </w:tc>
        <w:tc>
          <w:tcPr>
            <w:tcW w:w="7755" w:type="dxa"/>
            <w:tcBorders>
              <w:top w:val="single" w:sz="6" w:space="0" w:color="FFFFFF"/>
              <w:left w:val="single" w:sz="6" w:space="0" w:color="FFFFFF"/>
              <w:bottom w:val="single" w:sz="6" w:space="0" w:color="FFFFFF"/>
              <w:right w:val="single" w:sz="6" w:space="0" w:color="FFFFFF"/>
            </w:tcBorders>
            <w:shd w:val="clear" w:color="auto" w:fill="EDEDED"/>
            <w:tcMar>
              <w:top w:w="0" w:type="dxa"/>
              <w:left w:w="75" w:type="dxa"/>
              <w:bottom w:w="0" w:type="dxa"/>
              <w:right w:w="75" w:type="dxa"/>
            </w:tcMar>
            <w:hideMark/>
          </w:tcPr>
          <w:p w:rsidR="00A85C8E" w:rsidRPr="00A85C8E" w:rsidRDefault="00A85C8E" w:rsidP="00A85C8E">
            <w:pPr>
              <w:widowControl/>
              <w:numPr>
                <w:ilvl w:val="0"/>
                <w:numId w:val="19"/>
              </w:numPr>
              <w:spacing w:before="100" w:beforeAutospacing="1" w:after="100" w:afterAutospacing="1"/>
              <w:jc w:val="left"/>
              <w:rPr>
                <w:rFonts w:ascii="Tahoma" w:eastAsia="宋体" w:hAnsi="Tahoma" w:cs="Tahoma"/>
                <w:color w:val="434343"/>
                <w:kern w:val="0"/>
                <w:sz w:val="18"/>
                <w:szCs w:val="18"/>
              </w:rPr>
            </w:pPr>
            <w:r w:rsidRPr="00A85C8E">
              <w:rPr>
                <w:rFonts w:ascii="Tahoma" w:eastAsia="宋体" w:hAnsi="Tahoma" w:cs="Tahoma"/>
                <w:color w:val="434343"/>
                <w:kern w:val="0"/>
                <w:sz w:val="18"/>
                <w:szCs w:val="18"/>
              </w:rPr>
              <w:t xml:space="preserve">The registration is made at the time of submitting the due documents, and a registration certificate is issued which is valid for one month until the issue of the ID card. </w:t>
            </w:r>
          </w:p>
        </w:tc>
      </w:tr>
    </w:tbl>
    <w:p w:rsidR="00A85C8E" w:rsidRPr="00A85C8E" w:rsidRDefault="00A85C8E" w:rsidP="00A85C8E">
      <w:pPr>
        <w:widowControl/>
        <w:jc w:val="left"/>
        <w:rPr>
          <w:rFonts w:ascii="Tahoma" w:eastAsia="宋体" w:hAnsi="Tahoma" w:cs="Tahoma"/>
          <w:color w:val="434343"/>
          <w:kern w:val="0"/>
          <w:sz w:val="18"/>
          <w:szCs w:val="18"/>
        </w:rPr>
      </w:pPr>
    </w:p>
    <w:p w:rsidR="00161418" w:rsidRPr="00A85C8E" w:rsidRDefault="00161418">
      <w:pPr>
        <w:rPr>
          <w:rFonts w:hint="eastAsia"/>
          <w:lang/>
        </w:rPr>
      </w:pPr>
    </w:p>
    <w:sectPr w:rsidR="00161418" w:rsidRPr="00A85C8E" w:rsidSect="001614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4E7"/>
    <w:multiLevelType w:val="multilevel"/>
    <w:tmpl w:val="687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A34AC"/>
    <w:multiLevelType w:val="multilevel"/>
    <w:tmpl w:val="DC28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721CE"/>
    <w:multiLevelType w:val="multilevel"/>
    <w:tmpl w:val="29C6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75549"/>
    <w:multiLevelType w:val="multilevel"/>
    <w:tmpl w:val="3512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11142"/>
    <w:multiLevelType w:val="multilevel"/>
    <w:tmpl w:val="7E86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C74E3"/>
    <w:multiLevelType w:val="multilevel"/>
    <w:tmpl w:val="EABA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531AA"/>
    <w:multiLevelType w:val="multilevel"/>
    <w:tmpl w:val="E60A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47EDC"/>
    <w:multiLevelType w:val="multilevel"/>
    <w:tmpl w:val="4500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A6D71"/>
    <w:multiLevelType w:val="multilevel"/>
    <w:tmpl w:val="AB34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1A26CB"/>
    <w:multiLevelType w:val="multilevel"/>
    <w:tmpl w:val="0380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D1B14"/>
    <w:multiLevelType w:val="multilevel"/>
    <w:tmpl w:val="0F2C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845EA"/>
    <w:multiLevelType w:val="multilevel"/>
    <w:tmpl w:val="B23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548CB"/>
    <w:multiLevelType w:val="multilevel"/>
    <w:tmpl w:val="B33E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72260E"/>
    <w:multiLevelType w:val="multilevel"/>
    <w:tmpl w:val="35C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940059"/>
    <w:multiLevelType w:val="multilevel"/>
    <w:tmpl w:val="FD86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C4959"/>
    <w:multiLevelType w:val="multilevel"/>
    <w:tmpl w:val="32D6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812A07"/>
    <w:multiLevelType w:val="multilevel"/>
    <w:tmpl w:val="2C9E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BE39F4"/>
    <w:multiLevelType w:val="multilevel"/>
    <w:tmpl w:val="C056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F0408A"/>
    <w:multiLevelType w:val="multilevel"/>
    <w:tmpl w:val="44DE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7"/>
  </w:num>
  <w:num w:numId="4">
    <w:abstractNumId w:val="10"/>
  </w:num>
  <w:num w:numId="5">
    <w:abstractNumId w:val="13"/>
  </w:num>
  <w:num w:numId="6">
    <w:abstractNumId w:val="8"/>
  </w:num>
  <w:num w:numId="7">
    <w:abstractNumId w:val="16"/>
  </w:num>
  <w:num w:numId="8">
    <w:abstractNumId w:val="9"/>
  </w:num>
  <w:num w:numId="9">
    <w:abstractNumId w:val="14"/>
  </w:num>
  <w:num w:numId="10">
    <w:abstractNumId w:val="3"/>
  </w:num>
  <w:num w:numId="11">
    <w:abstractNumId w:val="5"/>
  </w:num>
  <w:num w:numId="12">
    <w:abstractNumId w:val="0"/>
  </w:num>
  <w:num w:numId="13">
    <w:abstractNumId w:val="1"/>
  </w:num>
  <w:num w:numId="14">
    <w:abstractNumId w:val="15"/>
  </w:num>
  <w:num w:numId="15">
    <w:abstractNumId w:val="11"/>
  </w:num>
  <w:num w:numId="16">
    <w:abstractNumId w:val="2"/>
  </w:num>
  <w:num w:numId="17">
    <w:abstractNumId w:val="12"/>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5C8E"/>
    <w:rsid w:val="00001F9C"/>
    <w:rsid w:val="00003179"/>
    <w:rsid w:val="000101ED"/>
    <w:rsid w:val="00011228"/>
    <w:rsid w:val="00011D55"/>
    <w:rsid w:val="00014807"/>
    <w:rsid w:val="00015229"/>
    <w:rsid w:val="00017487"/>
    <w:rsid w:val="0001793A"/>
    <w:rsid w:val="000211C4"/>
    <w:rsid w:val="00023E81"/>
    <w:rsid w:val="00024D18"/>
    <w:rsid w:val="00032037"/>
    <w:rsid w:val="0003235F"/>
    <w:rsid w:val="00032822"/>
    <w:rsid w:val="00035384"/>
    <w:rsid w:val="00035755"/>
    <w:rsid w:val="00042A22"/>
    <w:rsid w:val="00042F4D"/>
    <w:rsid w:val="000436E0"/>
    <w:rsid w:val="00045A9D"/>
    <w:rsid w:val="0004762E"/>
    <w:rsid w:val="00047860"/>
    <w:rsid w:val="00050CAA"/>
    <w:rsid w:val="000521D6"/>
    <w:rsid w:val="00052900"/>
    <w:rsid w:val="00052EBA"/>
    <w:rsid w:val="0005734E"/>
    <w:rsid w:val="0005740E"/>
    <w:rsid w:val="00060808"/>
    <w:rsid w:val="0006092E"/>
    <w:rsid w:val="00060F63"/>
    <w:rsid w:val="00061F0E"/>
    <w:rsid w:val="0006582E"/>
    <w:rsid w:val="00065E88"/>
    <w:rsid w:val="000704EE"/>
    <w:rsid w:val="00073B94"/>
    <w:rsid w:val="00073DAB"/>
    <w:rsid w:val="00074B1E"/>
    <w:rsid w:val="00080CE4"/>
    <w:rsid w:val="0008285E"/>
    <w:rsid w:val="0008364C"/>
    <w:rsid w:val="0008679C"/>
    <w:rsid w:val="000929C2"/>
    <w:rsid w:val="00094557"/>
    <w:rsid w:val="000972F8"/>
    <w:rsid w:val="000A0278"/>
    <w:rsid w:val="000A043F"/>
    <w:rsid w:val="000A0C81"/>
    <w:rsid w:val="000A1C50"/>
    <w:rsid w:val="000A513A"/>
    <w:rsid w:val="000A7D55"/>
    <w:rsid w:val="000B105A"/>
    <w:rsid w:val="000B3FD3"/>
    <w:rsid w:val="000B567F"/>
    <w:rsid w:val="000C6758"/>
    <w:rsid w:val="000D5549"/>
    <w:rsid w:val="000D75DF"/>
    <w:rsid w:val="000E0C7A"/>
    <w:rsid w:val="000E4DD4"/>
    <w:rsid w:val="000E7F2E"/>
    <w:rsid w:val="000F2B24"/>
    <w:rsid w:val="000F35D0"/>
    <w:rsid w:val="000F3822"/>
    <w:rsid w:val="000F59D7"/>
    <w:rsid w:val="000F66C4"/>
    <w:rsid w:val="0010012D"/>
    <w:rsid w:val="001010A9"/>
    <w:rsid w:val="0010482B"/>
    <w:rsid w:val="001111AF"/>
    <w:rsid w:val="001129C0"/>
    <w:rsid w:val="0011350B"/>
    <w:rsid w:val="00113D92"/>
    <w:rsid w:val="001204D6"/>
    <w:rsid w:val="00123722"/>
    <w:rsid w:val="001272C0"/>
    <w:rsid w:val="00127D5E"/>
    <w:rsid w:val="00130BA5"/>
    <w:rsid w:val="001315B4"/>
    <w:rsid w:val="00131928"/>
    <w:rsid w:val="001347FB"/>
    <w:rsid w:val="00136A4A"/>
    <w:rsid w:val="001374D3"/>
    <w:rsid w:val="0014244F"/>
    <w:rsid w:val="001425C6"/>
    <w:rsid w:val="00145901"/>
    <w:rsid w:val="00146379"/>
    <w:rsid w:val="00150BAD"/>
    <w:rsid w:val="00151055"/>
    <w:rsid w:val="00151BD9"/>
    <w:rsid w:val="0015372F"/>
    <w:rsid w:val="00155D84"/>
    <w:rsid w:val="00156BA0"/>
    <w:rsid w:val="00161118"/>
    <w:rsid w:val="00161418"/>
    <w:rsid w:val="00162440"/>
    <w:rsid w:val="00163625"/>
    <w:rsid w:val="00164A98"/>
    <w:rsid w:val="00166B2E"/>
    <w:rsid w:val="00176207"/>
    <w:rsid w:val="001763EC"/>
    <w:rsid w:val="00182293"/>
    <w:rsid w:val="00182EFD"/>
    <w:rsid w:val="00183157"/>
    <w:rsid w:val="001846E1"/>
    <w:rsid w:val="00184D67"/>
    <w:rsid w:val="00185FCB"/>
    <w:rsid w:val="00187F56"/>
    <w:rsid w:val="00192D35"/>
    <w:rsid w:val="00194843"/>
    <w:rsid w:val="00194E7C"/>
    <w:rsid w:val="001A3286"/>
    <w:rsid w:val="001A397B"/>
    <w:rsid w:val="001A6BDB"/>
    <w:rsid w:val="001B50B1"/>
    <w:rsid w:val="001B5541"/>
    <w:rsid w:val="001B7797"/>
    <w:rsid w:val="001C20CD"/>
    <w:rsid w:val="001C2499"/>
    <w:rsid w:val="001C24B1"/>
    <w:rsid w:val="001C54EE"/>
    <w:rsid w:val="001D033B"/>
    <w:rsid w:val="001D4C71"/>
    <w:rsid w:val="001E075C"/>
    <w:rsid w:val="001E1992"/>
    <w:rsid w:val="001E7CCF"/>
    <w:rsid w:val="001F0569"/>
    <w:rsid w:val="001F0D37"/>
    <w:rsid w:val="001F3D62"/>
    <w:rsid w:val="001F7411"/>
    <w:rsid w:val="00201170"/>
    <w:rsid w:val="00203710"/>
    <w:rsid w:val="0020473C"/>
    <w:rsid w:val="0020598B"/>
    <w:rsid w:val="002067FE"/>
    <w:rsid w:val="00212161"/>
    <w:rsid w:val="00213A9E"/>
    <w:rsid w:val="002151FB"/>
    <w:rsid w:val="00215A12"/>
    <w:rsid w:val="00216314"/>
    <w:rsid w:val="00217516"/>
    <w:rsid w:val="002177D6"/>
    <w:rsid w:val="00217F86"/>
    <w:rsid w:val="00220D8E"/>
    <w:rsid w:val="00221B38"/>
    <w:rsid w:val="0022390F"/>
    <w:rsid w:val="00224C6D"/>
    <w:rsid w:val="00225BF2"/>
    <w:rsid w:val="00226CE9"/>
    <w:rsid w:val="0022727B"/>
    <w:rsid w:val="00230940"/>
    <w:rsid w:val="00233A2A"/>
    <w:rsid w:val="002369FE"/>
    <w:rsid w:val="00241733"/>
    <w:rsid w:val="00242158"/>
    <w:rsid w:val="00246CD4"/>
    <w:rsid w:val="002470FA"/>
    <w:rsid w:val="002473F5"/>
    <w:rsid w:val="0024787C"/>
    <w:rsid w:val="00251875"/>
    <w:rsid w:val="00253F3E"/>
    <w:rsid w:val="0025449B"/>
    <w:rsid w:val="002560B2"/>
    <w:rsid w:val="0025684C"/>
    <w:rsid w:val="00256915"/>
    <w:rsid w:val="00260CBD"/>
    <w:rsid w:val="00266A9D"/>
    <w:rsid w:val="002673F0"/>
    <w:rsid w:val="002677B0"/>
    <w:rsid w:val="00270935"/>
    <w:rsid w:val="00270A87"/>
    <w:rsid w:val="00271C30"/>
    <w:rsid w:val="00272DE3"/>
    <w:rsid w:val="00276353"/>
    <w:rsid w:val="00280B55"/>
    <w:rsid w:val="00282FBB"/>
    <w:rsid w:val="002855D4"/>
    <w:rsid w:val="00285DD5"/>
    <w:rsid w:val="00291FB3"/>
    <w:rsid w:val="00295057"/>
    <w:rsid w:val="00295EDD"/>
    <w:rsid w:val="0029618C"/>
    <w:rsid w:val="002A2FD3"/>
    <w:rsid w:val="002A438D"/>
    <w:rsid w:val="002A67C0"/>
    <w:rsid w:val="002A70A1"/>
    <w:rsid w:val="002A74CB"/>
    <w:rsid w:val="002B089C"/>
    <w:rsid w:val="002B1A90"/>
    <w:rsid w:val="002B55B7"/>
    <w:rsid w:val="002B5E6E"/>
    <w:rsid w:val="002B608F"/>
    <w:rsid w:val="002B65F2"/>
    <w:rsid w:val="002B6FC1"/>
    <w:rsid w:val="002C1955"/>
    <w:rsid w:val="002C236D"/>
    <w:rsid w:val="002C30C2"/>
    <w:rsid w:val="002C3B89"/>
    <w:rsid w:val="002C4856"/>
    <w:rsid w:val="002C6242"/>
    <w:rsid w:val="002C79F3"/>
    <w:rsid w:val="002D0071"/>
    <w:rsid w:val="002D0365"/>
    <w:rsid w:val="002D2470"/>
    <w:rsid w:val="002D5910"/>
    <w:rsid w:val="002D64E1"/>
    <w:rsid w:val="002E284C"/>
    <w:rsid w:val="002E655B"/>
    <w:rsid w:val="002E657E"/>
    <w:rsid w:val="002E6ABA"/>
    <w:rsid w:val="002F4325"/>
    <w:rsid w:val="002F45AA"/>
    <w:rsid w:val="002F53ED"/>
    <w:rsid w:val="003025EB"/>
    <w:rsid w:val="003040CF"/>
    <w:rsid w:val="003050AB"/>
    <w:rsid w:val="003110E4"/>
    <w:rsid w:val="00311FC8"/>
    <w:rsid w:val="0031379C"/>
    <w:rsid w:val="003157A5"/>
    <w:rsid w:val="00321A66"/>
    <w:rsid w:val="00323C06"/>
    <w:rsid w:val="00324A53"/>
    <w:rsid w:val="0033005D"/>
    <w:rsid w:val="0033048D"/>
    <w:rsid w:val="00332654"/>
    <w:rsid w:val="00333FCA"/>
    <w:rsid w:val="00335852"/>
    <w:rsid w:val="00335958"/>
    <w:rsid w:val="00335EB2"/>
    <w:rsid w:val="00337CD5"/>
    <w:rsid w:val="00341398"/>
    <w:rsid w:val="00346A69"/>
    <w:rsid w:val="00347221"/>
    <w:rsid w:val="00350A0E"/>
    <w:rsid w:val="00351A9B"/>
    <w:rsid w:val="003520FA"/>
    <w:rsid w:val="003540CC"/>
    <w:rsid w:val="003540FD"/>
    <w:rsid w:val="00357F3D"/>
    <w:rsid w:val="003600DB"/>
    <w:rsid w:val="0036130C"/>
    <w:rsid w:val="003625E4"/>
    <w:rsid w:val="00363A5E"/>
    <w:rsid w:val="0036429D"/>
    <w:rsid w:val="00365C2A"/>
    <w:rsid w:val="00366953"/>
    <w:rsid w:val="00375393"/>
    <w:rsid w:val="003765C3"/>
    <w:rsid w:val="0038179D"/>
    <w:rsid w:val="00384731"/>
    <w:rsid w:val="0038589C"/>
    <w:rsid w:val="00386418"/>
    <w:rsid w:val="00390EA9"/>
    <w:rsid w:val="00391286"/>
    <w:rsid w:val="003947E3"/>
    <w:rsid w:val="003A00C9"/>
    <w:rsid w:val="003A0296"/>
    <w:rsid w:val="003A0E43"/>
    <w:rsid w:val="003A2908"/>
    <w:rsid w:val="003A45DC"/>
    <w:rsid w:val="003B02B4"/>
    <w:rsid w:val="003B105B"/>
    <w:rsid w:val="003B437C"/>
    <w:rsid w:val="003B568B"/>
    <w:rsid w:val="003B5D5E"/>
    <w:rsid w:val="003B60D1"/>
    <w:rsid w:val="003B6270"/>
    <w:rsid w:val="003C0E3F"/>
    <w:rsid w:val="003C0FBF"/>
    <w:rsid w:val="003C23B8"/>
    <w:rsid w:val="003C2730"/>
    <w:rsid w:val="003C3CBA"/>
    <w:rsid w:val="003C44F8"/>
    <w:rsid w:val="003C4C5C"/>
    <w:rsid w:val="003C60D3"/>
    <w:rsid w:val="003D143E"/>
    <w:rsid w:val="003D5103"/>
    <w:rsid w:val="003D6EC2"/>
    <w:rsid w:val="003E1531"/>
    <w:rsid w:val="003E38B8"/>
    <w:rsid w:val="003E3AFB"/>
    <w:rsid w:val="003E747B"/>
    <w:rsid w:val="003F209F"/>
    <w:rsid w:val="003F2D21"/>
    <w:rsid w:val="003F36FB"/>
    <w:rsid w:val="004006A4"/>
    <w:rsid w:val="004033E7"/>
    <w:rsid w:val="00403E1E"/>
    <w:rsid w:val="004116A8"/>
    <w:rsid w:val="00412BB5"/>
    <w:rsid w:val="00412C92"/>
    <w:rsid w:val="00413ED6"/>
    <w:rsid w:val="0041619A"/>
    <w:rsid w:val="004220A9"/>
    <w:rsid w:val="00423C3A"/>
    <w:rsid w:val="00424A96"/>
    <w:rsid w:val="00426E9B"/>
    <w:rsid w:val="0043095C"/>
    <w:rsid w:val="004319EE"/>
    <w:rsid w:val="00431DD9"/>
    <w:rsid w:val="00432F65"/>
    <w:rsid w:val="00434985"/>
    <w:rsid w:val="0043534B"/>
    <w:rsid w:val="004364EB"/>
    <w:rsid w:val="004413EC"/>
    <w:rsid w:val="004415ED"/>
    <w:rsid w:val="00441F81"/>
    <w:rsid w:val="00442517"/>
    <w:rsid w:val="004442A6"/>
    <w:rsid w:val="00453524"/>
    <w:rsid w:val="00455671"/>
    <w:rsid w:val="00456C0D"/>
    <w:rsid w:val="00462361"/>
    <w:rsid w:val="00462D5E"/>
    <w:rsid w:val="004650A7"/>
    <w:rsid w:val="00465641"/>
    <w:rsid w:val="00467EC2"/>
    <w:rsid w:val="004738EF"/>
    <w:rsid w:val="004740B6"/>
    <w:rsid w:val="004749CC"/>
    <w:rsid w:val="00476252"/>
    <w:rsid w:val="00481825"/>
    <w:rsid w:val="00493C05"/>
    <w:rsid w:val="004975FD"/>
    <w:rsid w:val="004A3655"/>
    <w:rsid w:val="004A3B06"/>
    <w:rsid w:val="004B0D27"/>
    <w:rsid w:val="004B103D"/>
    <w:rsid w:val="004B44B8"/>
    <w:rsid w:val="004B62C0"/>
    <w:rsid w:val="004C0BCB"/>
    <w:rsid w:val="004C2213"/>
    <w:rsid w:val="004C527C"/>
    <w:rsid w:val="004D2A95"/>
    <w:rsid w:val="004D350F"/>
    <w:rsid w:val="004D41E0"/>
    <w:rsid w:val="004D4E8E"/>
    <w:rsid w:val="004D7FCC"/>
    <w:rsid w:val="004E0A60"/>
    <w:rsid w:val="004E147C"/>
    <w:rsid w:val="004E37B5"/>
    <w:rsid w:val="004E6DAC"/>
    <w:rsid w:val="004F0E04"/>
    <w:rsid w:val="004F2334"/>
    <w:rsid w:val="004F70B3"/>
    <w:rsid w:val="004F7DB3"/>
    <w:rsid w:val="005000F7"/>
    <w:rsid w:val="00500541"/>
    <w:rsid w:val="00506B20"/>
    <w:rsid w:val="00507166"/>
    <w:rsid w:val="00512041"/>
    <w:rsid w:val="005151F7"/>
    <w:rsid w:val="00516FCD"/>
    <w:rsid w:val="005174C4"/>
    <w:rsid w:val="00520FA8"/>
    <w:rsid w:val="005217E9"/>
    <w:rsid w:val="00525ED7"/>
    <w:rsid w:val="005343A5"/>
    <w:rsid w:val="005430F7"/>
    <w:rsid w:val="0054424C"/>
    <w:rsid w:val="0054787B"/>
    <w:rsid w:val="005524CD"/>
    <w:rsid w:val="00554F58"/>
    <w:rsid w:val="00555409"/>
    <w:rsid w:val="00555670"/>
    <w:rsid w:val="00557F90"/>
    <w:rsid w:val="00560B28"/>
    <w:rsid w:val="00561172"/>
    <w:rsid w:val="0056173A"/>
    <w:rsid w:val="005645DE"/>
    <w:rsid w:val="005655A1"/>
    <w:rsid w:val="00565BFC"/>
    <w:rsid w:val="0056792E"/>
    <w:rsid w:val="0057095F"/>
    <w:rsid w:val="00571BDE"/>
    <w:rsid w:val="00572883"/>
    <w:rsid w:val="00573C5B"/>
    <w:rsid w:val="00583CDA"/>
    <w:rsid w:val="005848E5"/>
    <w:rsid w:val="00590769"/>
    <w:rsid w:val="00590868"/>
    <w:rsid w:val="00590946"/>
    <w:rsid w:val="00591680"/>
    <w:rsid w:val="005921BB"/>
    <w:rsid w:val="00592438"/>
    <w:rsid w:val="005A1CD3"/>
    <w:rsid w:val="005A3195"/>
    <w:rsid w:val="005A6BF0"/>
    <w:rsid w:val="005A72ED"/>
    <w:rsid w:val="005A776F"/>
    <w:rsid w:val="005A7C50"/>
    <w:rsid w:val="005B29B8"/>
    <w:rsid w:val="005B3A6F"/>
    <w:rsid w:val="005B66CA"/>
    <w:rsid w:val="005B6C68"/>
    <w:rsid w:val="005C0AC5"/>
    <w:rsid w:val="005C3399"/>
    <w:rsid w:val="005C52A0"/>
    <w:rsid w:val="005C60CD"/>
    <w:rsid w:val="005C72DD"/>
    <w:rsid w:val="005C77F1"/>
    <w:rsid w:val="005D4407"/>
    <w:rsid w:val="005D6CBA"/>
    <w:rsid w:val="005E0C4B"/>
    <w:rsid w:val="005E364F"/>
    <w:rsid w:val="005F4E00"/>
    <w:rsid w:val="005F4E01"/>
    <w:rsid w:val="005F6973"/>
    <w:rsid w:val="005F7953"/>
    <w:rsid w:val="006065DE"/>
    <w:rsid w:val="006110DB"/>
    <w:rsid w:val="00611F1B"/>
    <w:rsid w:val="00613D6C"/>
    <w:rsid w:val="006142DA"/>
    <w:rsid w:val="00624792"/>
    <w:rsid w:val="00626D1D"/>
    <w:rsid w:val="00630666"/>
    <w:rsid w:val="00630DC6"/>
    <w:rsid w:val="00632444"/>
    <w:rsid w:val="00632C4B"/>
    <w:rsid w:val="00632E19"/>
    <w:rsid w:val="00640CEC"/>
    <w:rsid w:val="00641DD6"/>
    <w:rsid w:val="00642979"/>
    <w:rsid w:val="00643762"/>
    <w:rsid w:val="0064432F"/>
    <w:rsid w:val="00644507"/>
    <w:rsid w:val="00646EDB"/>
    <w:rsid w:val="00650416"/>
    <w:rsid w:val="006558DE"/>
    <w:rsid w:val="00655FD7"/>
    <w:rsid w:val="00661F92"/>
    <w:rsid w:val="0066406A"/>
    <w:rsid w:val="00666183"/>
    <w:rsid w:val="00667BD4"/>
    <w:rsid w:val="00667CED"/>
    <w:rsid w:val="006719F9"/>
    <w:rsid w:val="00673C09"/>
    <w:rsid w:val="00676F0E"/>
    <w:rsid w:val="00677027"/>
    <w:rsid w:val="006833AD"/>
    <w:rsid w:val="00685262"/>
    <w:rsid w:val="0068787C"/>
    <w:rsid w:val="00690860"/>
    <w:rsid w:val="0069279F"/>
    <w:rsid w:val="00692FD0"/>
    <w:rsid w:val="0069423E"/>
    <w:rsid w:val="006969A0"/>
    <w:rsid w:val="00696B69"/>
    <w:rsid w:val="006A1FAC"/>
    <w:rsid w:val="006A285A"/>
    <w:rsid w:val="006A64D5"/>
    <w:rsid w:val="006B5AEC"/>
    <w:rsid w:val="006B72E6"/>
    <w:rsid w:val="006C0DE9"/>
    <w:rsid w:val="006C2910"/>
    <w:rsid w:val="006C52B2"/>
    <w:rsid w:val="006C7632"/>
    <w:rsid w:val="006C7E2E"/>
    <w:rsid w:val="006D0922"/>
    <w:rsid w:val="006D1B14"/>
    <w:rsid w:val="006D4AC5"/>
    <w:rsid w:val="006D645F"/>
    <w:rsid w:val="006E21DC"/>
    <w:rsid w:val="006E5098"/>
    <w:rsid w:val="006E532E"/>
    <w:rsid w:val="006F2FBA"/>
    <w:rsid w:val="006F4012"/>
    <w:rsid w:val="00702D70"/>
    <w:rsid w:val="00706148"/>
    <w:rsid w:val="007101DD"/>
    <w:rsid w:val="0071175C"/>
    <w:rsid w:val="007154B4"/>
    <w:rsid w:val="00716EA8"/>
    <w:rsid w:val="007172DD"/>
    <w:rsid w:val="00717D10"/>
    <w:rsid w:val="00723E4B"/>
    <w:rsid w:val="0073126C"/>
    <w:rsid w:val="0073374C"/>
    <w:rsid w:val="00733B01"/>
    <w:rsid w:val="00733EBC"/>
    <w:rsid w:val="0073629D"/>
    <w:rsid w:val="007413C1"/>
    <w:rsid w:val="00742406"/>
    <w:rsid w:val="00743545"/>
    <w:rsid w:val="00743E29"/>
    <w:rsid w:val="00745937"/>
    <w:rsid w:val="00746891"/>
    <w:rsid w:val="00751AD2"/>
    <w:rsid w:val="0076181E"/>
    <w:rsid w:val="00762559"/>
    <w:rsid w:val="00763D0B"/>
    <w:rsid w:val="00763FC6"/>
    <w:rsid w:val="007643C5"/>
    <w:rsid w:val="00765359"/>
    <w:rsid w:val="00765D55"/>
    <w:rsid w:val="007678C5"/>
    <w:rsid w:val="00767DCA"/>
    <w:rsid w:val="00771107"/>
    <w:rsid w:val="0077407E"/>
    <w:rsid w:val="00774299"/>
    <w:rsid w:val="00782658"/>
    <w:rsid w:val="00782766"/>
    <w:rsid w:val="00783E6F"/>
    <w:rsid w:val="00784A63"/>
    <w:rsid w:val="007859E0"/>
    <w:rsid w:val="007902DD"/>
    <w:rsid w:val="007904BD"/>
    <w:rsid w:val="00790B46"/>
    <w:rsid w:val="00792849"/>
    <w:rsid w:val="00792DC4"/>
    <w:rsid w:val="007940C0"/>
    <w:rsid w:val="007940D5"/>
    <w:rsid w:val="007977A9"/>
    <w:rsid w:val="007A28E3"/>
    <w:rsid w:val="007A49E3"/>
    <w:rsid w:val="007A4E57"/>
    <w:rsid w:val="007A7533"/>
    <w:rsid w:val="007B36BD"/>
    <w:rsid w:val="007B423D"/>
    <w:rsid w:val="007B572B"/>
    <w:rsid w:val="007B5F72"/>
    <w:rsid w:val="007B65C6"/>
    <w:rsid w:val="007B759F"/>
    <w:rsid w:val="007C077C"/>
    <w:rsid w:val="007C283F"/>
    <w:rsid w:val="007C4E57"/>
    <w:rsid w:val="007C7305"/>
    <w:rsid w:val="007D13D9"/>
    <w:rsid w:val="007D472B"/>
    <w:rsid w:val="007D583B"/>
    <w:rsid w:val="007E3F46"/>
    <w:rsid w:val="007F2933"/>
    <w:rsid w:val="007F2EF1"/>
    <w:rsid w:val="007F5E5A"/>
    <w:rsid w:val="008024BE"/>
    <w:rsid w:val="008055D1"/>
    <w:rsid w:val="00806EC7"/>
    <w:rsid w:val="00810DDD"/>
    <w:rsid w:val="0081520C"/>
    <w:rsid w:val="00815F8D"/>
    <w:rsid w:val="008161DD"/>
    <w:rsid w:val="00820109"/>
    <w:rsid w:val="00821B39"/>
    <w:rsid w:val="0082538C"/>
    <w:rsid w:val="00831233"/>
    <w:rsid w:val="00833762"/>
    <w:rsid w:val="008408A5"/>
    <w:rsid w:val="00843D7D"/>
    <w:rsid w:val="008459F4"/>
    <w:rsid w:val="00850177"/>
    <w:rsid w:val="00851A9B"/>
    <w:rsid w:val="00852683"/>
    <w:rsid w:val="008531DA"/>
    <w:rsid w:val="008542BF"/>
    <w:rsid w:val="00854B2E"/>
    <w:rsid w:val="00856176"/>
    <w:rsid w:val="00857104"/>
    <w:rsid w:val="0086089E"/>
    <w:rsid w:val="008739ED"/>
    <w:rsid w:val="008747B3"/>
    <w:rsid w:val="0087560E"/>
    <w:rsid w:val="00876711"/>
    <w:rsid w:val="0088059A"/>
    <w:rsid w:val="00881EE0"/>
    <w:rsid w:val="00891B84"/>
    <w:rsid w:val="008930EB"/>
    <w:rsid w:val="008969A3"/>
    <w:rsid w:val="008979D3"/>
    <w:rsid w:val="008A0BFC"/>
    <w:rsid w:val="008A4CD8"/>
    <w:rsid w:val="008A5649"/>
    <w:rsid w:val="008A572A"/>
    <w:rsid w:val="008A5DF4"/>
    <w:rsid w:val="008A6193"/>
    <w:rsid w:val="008A6CF1"/>
    <w:rsid w:val="008A6F61"/>
    <w:rsid w:val="008B04CC"/>
    <w:rsid w:val="008B58AB"/>
    <w:rsid w:val="008B624E"/>
    <w:rsid w:val="008C174E"/>
    <w:rsid w:val="008C3401"/>
    <w:rsid w:val="008C5708"/>
    <w:rsid w:val="008C584F"/>
    <w:rsid w:val="008C796B"/>
    <w:rsid w:val="008D192F"/>
    <w:rsid w:val="008D1B5F"/>
    <w:rsid w:val="008D3C40"/>
    <w:rsid w:val="008D3D29"/>
    <w:rsid w:val="008D4647"/>
    <w:rsid w:val="008D4BF2"/>
    <w:rsid w:val="008D6458"/>
    <w:rsid w:val="008D70C6"/>
    <w:rsid w:val="008E0DA6"/>
    <w:rsid w:val="008E243A"/>
    <w:rsid w:val="008E6AF6"/>
    <w:rsid w:val="008F174D"/>
    <w:rsid w:val="008F1E48"/>
    <w:rsid w:val="008F357A"/>
    <w:rsid w:val="008F6102"/>
    <w:rsid w:val="008F6535"/>
    <w:rsid w:val="008F698B"/>
    <w:rsid w:val="008F73C0"/>
    <w:rsid w:val="0090004F"/>
    <w:rsid w:val="00902224"/>
    <w:rsid w:val="009049E6"/>
    <w:rsid w:val="00904F19"/>
    <w:rsid w:val="00910B13"/>
    <w:rsid w:val="00910FD0"/>
    <w:rsid w:val="009124BF"/>
    <w:rsid w:val="00912555"/>
    <w:rsid w:val="00912ABF"/>
    <w:rsid w:val="00913348"/>
    <w:rsid w:val="00916756"/>
    <w:rsid w:val="00916786"/>
    <w:rsid w:val="00926513"/>
    <w:rsid w:val="0092743C"/>
    <w:rsid w:val="00930C56"/>
    <w:rsid w:val="00931AF3"/>
    <w:rsid w:val="00935148"/>
    <w:rsid w:val="00937830"/>
    <w:rsid w:val="00937D99"/>
    <w:rsid w:val="00937EFD"/>
    <w:rsid w:val="00940990"/>
    <w:rsid w:val="00941D4F"/>
    <w:rsid w:val="0094319D"/>
    <w:rsid w:val="00944E5E"/>
    <w:rsid w:val="0094529A"/>
    <w:rsid w:val="00945857"/>
    <w:rsid w:val="009509CB"/>
    <w:rsid w:val="00951B42"/>
    <w:rsid w:val="00954398"/>
    <w:rsid w:val="00961D19"/>
    <w:rsid w:val="009645E0"/>
    <w:rsid w:val="00965C42"/>
    <w:rsid w:val="009661DA"/>
    <w:rsid w:val="00967407"/>
    <w:rsid w:val="00967C0D"/>
    <w:rsid w:val="00967CA9"/>
    <w:rsid w:val="0097112A"/>
    <w:rsid w:val="009749FD"/>
    <w:rsid w:val="0097632F"/>
    <w:rsid w:val="00976EC9"/>
    <w:rsid w:val="00980FCE"/>
    <w:rsid w:val="00982F8A"/>
    <w:rsid w:val="0099091A"/>
    <w:rsid w:val="00993CCB"/>
    <w:rsid w:val="00996B42"/>
    <w:rsid w:val="009A0115"/>
    <w:rsid w:val="009A0AFB"/>
    <w:rsid w:val="009A714B"/>
    <w:rsid w:val="009B03E9"/>
    <w:rsid w:val="009B0E46"/>
    <w:rsid w:val="009B133F"/>
    <w:rsid w:val="009B2AFF"/>
    <w:rsid w:val="009B53AE"/>
    <w:rsid w:val="009C0501"/>
    <w:rsid w:val="009C0EDF"/>
    <w:rsid w:val="009C0FDE"/>
    <w:rsid w:val="009C255C"/>
    <w:rsid w:val="009C550B"/>
    <w:rsid w:val="009C56EB"/>
    <w:rsid w:val="009D3A75"/>
    <w:rsid w:val="009D5B7B"/>
    <w:rsid w:val="009D743E"/>
    <w:rsid w:val="009E2F18"/>
    <w:rsid w:val="009E526B"/>
    <w:rsid w:val="009E70C9"/>
    <w:rsid w:val="009F2C22"/>
    <w:rsid w:val="009F3ED7"/>
    <w:rsid w:val="009F47AD"/>
    <w:rsid w:val="009F511B"/>
    <w:rsid w:val="00A005CC"/>
    <w:rsid w:val="00A05C47"/>
    <w:rsid w:val="00A0749D"/>
    <w:rsid w:val="00A07768"/>
    <w:rsid w:val="00A100FA"/>
    <w:rsid w:val="00A11B1A"/>
    <w:rsid w:val="00A121BC"/>
    <w:rsid w:val="00A122DA"/>
    <w:rsid w:val="00A15888"/>
    <w:rsid w:val="00A161B3"/>
    <w:rsid w:val="00A20A24"/>
    <w:rsid w:val="00A210D2"/>
    <w:rsid w:val="00A21C5A"/>
    <w:rsid w:val="00A22129"/>
    <w:rsid w:val="00A226AB"/>
    <w:rsid w:val="00A24305"/>
    <w:rsid w:val="00A322D6"/>
    <w:rsid w:val="00A3273E"/>
    <w:rsid w:val="00A3371E"/>
    <w:rsid w:val="00A413CD"/>
    <w:rsid w:val="00A435DE"/>
    <w:rsid w:val="00A44407"/>
    <w:rsid w:val="00A4540E"/>
    <w:rsid w:val="00A470EF"/>
    <w:rsid w:val="00A5026D"/>
    <w:rsid w:val="00A5343D"/>
    <w:rsid w:val="00A54F42"/>
    <w:rsid w:val="00A62881"/>
    <w:rsid w:val="00A6301E"/>
    <w:rsid w:val="00A639C9"/>
    <w:rsid w:val="00A70B64"/>
    <w:rsid w:val="00A72E7C"/>
    <w:rsid w:val="00A744B9"/>
    <w:rsid w:val="00A7461A"/>
    <w:rsid w:val="00A7491C"/>
    <w:rsid w:val="00A75C10"/>
    <w:rsid w:val="00A75FB0"/>
    <w:rsid w:val="00A779BA"/>
    <w:rsid w:val="00A77C70"/>
    <w:rsid w:val="00A8326D"/>
    <w:rsid w:val="00A83376"/>
    <w:rsid w:val="00A85C8E"/>
    <w:rsid w:val="00A907F2"/>
    <w:rsid w:val="00A91525"/>
    <w:rsid w:val="00A91EDA"/>
    <w:rsid w:val="00A9365B"/>
    <w:rsid w:val="00A93A66"/>
    <w:rsid w:val="00A94464"/>
    <w:rsid w:val="00A95F7B"/>
    <w:rsid w:val="00AA3278"/>
    <w:rsid w:val="00AA4AA4"/>
    <w:rsid w:val="00AA5FFB"/>
    <w:rsid w:val="00AB3031"/>
    <w:rsid w:val="00AB42F2"/>
    <w:rsid w:val="00AB637B"/>
    <w:rsid w:val="00AC040F"/>
    <w:rsid w:val="00AC1565"/>
    <w:rsid w:val="00AC1783"/>
    <w:rsid w:val="00AC3F80"/>
    <w:rsid w:val="00AC4490"/>
    <w:rsid w:val="00AC5DCC"/>
    <w:rsid w:val="00AC6137"/>
    <w:rsid w:val="00AD0C0F"/>
    <w:rsid w:val="00AD4708"/>
    <w:rsid w:val="00AD63EF"/>
    <w:rsid w:val="00AD79C5"/>
    <w:rsid w:val="00AD7B42"/>
    <w:rsid w:val="00AE0E1E"/>
    <w:rsid w:val="00AE257A"/>
    <w:rsid w:val="00AE3124"/>
    <w:rsid w:val="00AE3E33"/>
    <w:rsid w:val="00AE4C03"/>
    <w:rsid w:val="00AE4D11"/>
    <w:rsid w:val="00AE514A"/>
    <w:rsid w:val="00AE67D2"/>
    <w:rsid w:val="00AE72CF"/>
    <w:rsid w:val="00AF3A66"/>
    <w:rsid w:val="00AF4608"/>
    <w:rsid w:val="00AF4832"/>
    <w:rsid w:val="00AF717E"/>
    <w:rsid w:val="00B00817"/>
    <w:rsid w:val="00B06C21"/>
    <w:rsid w:val="00B11847"/>
    <w:rsid w:val="00B120F3"/>
    <w:rsid w:val="00B14353"/>
    <w:rsid w:val="00B1665A"/>
    <w:rsid w:val="00B17AE3"/>
    <w:rsid w:val="00B17D19"/>
    <w:rsid w:val="00B20DF9"/>
    <w:rsid w:val="00B2224A"/>
    <w:rsid w:val="00B248E5"/>
    <w:rsid w:val="00B24A79"/>
    <w:rsid w:val="00B26CC8"/>
    <w:rsid w:val="00B30ABD"/>
    <w:rsid w:val="00B3111B"/>
    <w:rsid w:val="00B31A2C"/>
    <w:rsid w:val="00B3668E"/>
    <w:rsid w:val="00B42555"/>
    <w:rsid w:val="00B4260E"/>
    <w:rsid w:val="00B46047"/>
    <w:rsid w:val="00B54B5B"/>
    <w:rsid w:val="00B54F39"/>
    <w:rsid w:val="00B6042A"/>
    <w:rsid w:val="00B60A0D"/>
    <w:rsid w:val="00B625AB"/>
    <w:rsid w:val="00B65D29"/>
    <w:rsid w:val="00B67387"/>
    <w:rsid w:val="00B702C1"/>
    <w:rsid w:val="00B71CC4"/>
    <w:rsid w:val="00B748C1"/>
    <w:rsid w:val="00B83C06"/>
    <w:rsid w:val="00B853AC"/>
    <w:rsid w:val="00B8555A"/>
    <w:rsid w:val="00B87AD8"/>
    <w:rsid w:val="00B958CF"/>
    <w:rsid w:val="00B96E8D"/>
    <w:rsid w:val="00B97EB3"/>
    <w:rsid w:val="00BA032B"/>
    <w:rsid w:val="00BA1394"/>
    <w:rsid w:val="00BA2B73"/>
    <w:rsid w:val="00BA3060"/>
    <w:rsid w:val="00BA3896"/>
    <w:rsid w:val="00BA6095"/>
    <w:rsid w:val="00BA6F93"/>
    <w:rsid w:val="00BA75BD"/>
    <w:rsid w:val="00BB0AF2"/>
    <w:rsid w:val="00BB1D32"/>
    <w:rsid w:val="00BB286D"/>
    <w:rsid w:val="00BB352F"/>
    <w:rsid w:val="00BB3BB2"/>
    <w:rsid w:val="00BB7240"/>
    <w:rsid w:val="00BC3843"/>
    <w:rsid w:val="00BC46D7"/>
    <w:rsid w:val="00BC49C4"/>
    <w:rsid w:val="00BC66F4"/>
    <w:rsid w:val="00BD10C3"/>
    <w:rsid w:val="00BD5372"/>
    <w:rsid w:val="00BD5862"/>
    <w:rsid w:val="00BD6272"/>
    <w:rsid w:val="00BD6B0A"/>
    <w:rsid w:val="00BD6DF8"/>
    <w:rsid w:val="00BE589C"/>
    <w:rsid w:val="00BE6CF6"/>
    <w:rsid w:val="00BF050A"/>
    <w:rsid w:val="00BF08D3"/>
    <w:rsid w:val="00BF40AC"/>
    <w:rsid w:val="00BF7EC5"/>
    <w:rsid w:val="00C01F89"/>
    <w:rsid w:val="00C065D0"/>
    <w:rsid w:val="00C0774C"/>
    <w:rsid w:val="00C16DB9"/>
    <w:rsid w:val="00C20646"/>
    <w:rsid w:val="00C22E2C"/>
    <w:rsid w:val="00C23A09"/>
    <w:rsid w:val="00C25F60"/>
    <w:rsid w:val="00C26454"/>
    <w:rsid w:val="00C324CB"/>
    <w:rsid w:val="00C33D7C"/>
    <w:rsid w:val="00C34A68"/>
    <w:rsid w:val="00C357A7"/>
    <w:rsid w:val="00C36198"/>
    <w:rsid w:val="00C362BA"/>
    <w:rsid w:val="00C36988"/>
    <w:rsid w:val="00C372B1"/>
    <w:rsid w:val="00C41B1F"/>
    <w:rsid w:val="00C459B8"/>
    <w:rsid w:val="00C46005"/>
    <w:rsid w:val="00C46071"/>
    <w:rsid w:val="00C46AF5"/>
    <w:rsid w:val="00C505C7"/>
    <w:rsid w:val="00C50AF2"/>
    <w:rsid w:val="00C513F2"/>
    <w:rsid w:val="00C51677"/>
    <w:rsid w:val="00C51D39"/>
    <w:rsid w:val="00C532C2"/>
    <w:rsid w:val="00C55AA7"/>
    <w:rsid w:val="00C600EF"/>
    <w:rsid w:val="00C61272"/>
    <w:rsid w:val="00C61A77"/>
    <w:rsid w:val="00C65307"/>
    <w:rsid w:val="00C66496"/>
    <w:rsid w:val="00C6761B"/>
    <w:rsid w:val="00C72D6E"/>
    <w:rsid w:val="00C74495"/>
    <w:rsid w:val="00C745CB"/>
    <w:rsid w:val="00C76532"/>
    <w:rsid w:val="00C82F90"/>
    <w:rsid w:val="00C84037"/>
    <w:rsid w:val="00C85BC9"/>
    <w:rsid w:val="00C85C6B"/>
    <w:rsid w:val="00C8680E"/>
    <w:rsid w:val="00C868A6"/>
    <w:rsid w:val="00C8727F"/>
    <w:rsid w:val="00C90E33"/>
    <w:rsid w:val="00C91286"/>
    <w:rsid w:val="00C9377B"/>
    <w:rsid w:val="00C95A13"/>
    <w:rsid w:val="00C96DE6"/>
    <w:rsid w:val="00C97D92"/>
    <w:rsid w:val="00CA056E"/>
    <w:rsid w:val="00CA6FA5"/>
    <w:rsid w:val="00CB035B"/>
    <w:rsid w:val="00CB0B80"/>
    <w:rsid w:val="00CB1996"/>
    <w:rsid w:val="00CB1D4C"/>
    <w:rsid w:val="00CB2CB9"/>
    <w:rsid w:val="00CB5FFF"/>
    <w:rsid w:val="00CB6BBB"/>
    <w:rsid w:val="00CC0AF1"/>
    <w:rsid w:val="00CC2D87"/>
    <w:rsid w:val="00CC565F"/>
    <w:rsid w:val="00CC6A55"/>
    <w:rsid w:val="00CD19AB"/>
    <w:rsid w:val="00CD1CC2"/>
    <w:rsid w:val="00CD1EC7"/>
    <w:rsid w:val="00CD56FE"/>
    <w:rsid w:val="00CD6E0F"/>
    <w:rsid w:val="00CE06F4"/>
    <w:rsid w:val="00CE0B48"/>
    <w:rsid w:val="00CE12B8"/>
    <w:rsid w:val="00CE14D7"/>
    <w:rsid w:val="00CE221E"/>
    <w:rsid w:val="00CE28AF"/>
    <w:rsid w:val="00CE64E7"/>
    <w:rsid w:val="00CE70E7"/>
    <w:rsid w:val="00CE7225"/>
    <w:rsid w:val="00CF2130"/>
    <w:rsid w:val="00CF45FB"/>
    <w:rsid w:val="00CF57B0"/>
    <w:rsid w:val="00CF58EB"/>
    <w:rsid w:val="00CF6BD9"/>
    <w:rsid w:val="00CF7BC9"/>
    <w:rsid w:val="00D00184"/>
    <w:rsid w:val="00D0548F"/>
    <w:rsid w:val="00D0644D"/>
    <w:rsid w:val="00D065EF"/>
    <w:rsid w:val="00D155BC"/>
    <w:rsid w:val="00D15A39"/>
    <w:rsid w:val="00D1624C"/>
    <w:rsid w:val="00D204AB"/>
    <w:rsid w:val="00D2117C"/>
    <w:rsid w:val="00D2233B"/>
    <w:rsid w:val="00D26590"/>
    <w:rsid w:val="00D27FAA"/>
    <w:rsid w:val="00D309ED"/>
    <w:rsid w:val="00D30CA4"/>
    <w:rsid w:val="00D32773"/>
    <w:rsid w:val="00D33DFC"/>
    <w:rsid w:val="00D346D4"/>
    <w:rsid w:val="00D354BF"/>
    <w:rsid w:val="00D35D3D"/>
    <w:rsid w:val="00D361B5"/>
    <w:rsid w:val="00D368CF"/>
    <w:rsid w:val="00D41F40"/>
    <w:rsid w:val="00D42F9B"/>
    <w:rsid w:val="00D43A69"/>
    <w:rsid w:val="00D46457"/>
    <w:rsid w:val="00D5063E"/>
    <w:rsid w:val="00D50EA4"/>
    <w:rsid w:val="00D52CE1"/>
    <w:rsid w:val="00D55B95"/>
    <w:rsid w:val="00D55C33"/>
    <w:rsid w:val="00D55D07"/>
    <w:rsid w:val="00D56855"/>
    <w:rsid w:val="00D57C2E"/>
    <w:rsid w:val="00D6374A"/>
    <w:rsid w:val="00D65ED3"/>
    <w:rsid w:val="00D67231"/>
    <w:rsid w:val="00D7101D"/>
    <w:rsid w:val="00D72183"/>
    <w:rsid w:val="00D7499F"/>
    <w:rsid w:val="00D75473"/>
    <w:rsid w:val="00D75B8F"/>
    <w:rsid w:val="00D82159"/>
    <w:rsid w:val="00D82E0F"/>
    <w:rsid w:val="00D8315A"/>
    <w:rsid w:val="00D83C63"/>
    <w:rsid w:val="00D86973"/>
    <w:rsid w:val="00D913F1"/>
    <w:rsid w:val="00D92622"/>
    <w:rsid w:val="00D92BDF"/>
    <w:rsid w:val="00D95A8E"/>
    <w:rsid w:val="00D97139"/>
    <w:rsid w:val="00DA0B0E"/>
    <w:rsid w:val="00DA12D3"/>
    <w:rsid w:val="00DA17E0"/>
    <w:rsid w:val="00DA1BEF"/>
    <w:rsid w:val="00DA2494"/>
    <w:rsid w:val="00DA392F"/>
    <w:rsid w:val="00DB28D9"/>
    <w:rsid w:val="00DB2B28"/>
    <w:rsid w:val="00DB4056"/>
    <w:rsid w:val="00DB428C"/>
    <w:rsid w:val="00DB600B"/>
    <w:rsid w:val="00DD0FD6"/>
    <w:rsid w:val="00DD6561"/>
    <w:rsid w:val="00DE0203"/>
    <w:rsid w:val="00DE1586"/>
    <w:rsid w:val="00DE1EEC"/>
    <w:rsid w:val="00DE371C"/>
    <w:rsid w:val="00DE6A22"/>
    <w:rsid w:val="00DF092D"/>
    <w:rsid w:val="00DF32D7"/>
    <w:rsid w:val="00DF3363"/>
    <w:rsid w:val="00DF7E46"/>
    <w:rsid w:val="00DF7FEB"/>
    <w:rsid w:val="00E00FDE"/>
    <w:rsid w:val="00E01217"/>
    <w:rsid w:val="00E03D0E"/>
    <w:rsid w:val="00E10EF9"/>
    <w:rsid w:val="00E2392B"/>
    <w:rsid w:val="00E2669A"/>
    <w:rsid w:val="00E3006D"/>
    <w:rsid w:val="00E3223C"/>
    <w:rsid w:val="00E3235C"/>
    <w:rsid w:val="00E3470C"/>
    <w:rsid w:val="00E378C1"/>
    <w:rsid w:val="00E37E96"/>
    <w:rsid w:val="00E40BE2"/>
    <w:rsid w:val="00E42AE6"/>
    <w:rsid w:val="00E520DC"/>
    <w:rsid w:val="00E54456"/>
    <w:rsid w:val="00E55836"/>
    <w:rsid w:val="00E56660"/>
    <w:rsid w:val="00E64169"/>
    <w:rsid w:val="00E6434B"/>
    <w:rsid w:val="00E64AB4"/>
    <w:rsid w:val="00E670CB"/>
    <w:rsid w:val="00E73154"/>
    <w:rsid w:val="00E73F84"/>
    <w:rsid w:val="00E74C8F"/>
    <w:rsid w:val="00E75A00"/>
    <w:rsid w:val="00E77B45"/>
    <w:rsid w:val="00E80813"/>
    <w:rsid w:val="00E8193C"/>
    <w:rsid w:val="00E9503B"/>
    <w:rsid w:val="00E96598"/>
    <w:rsid w:val="00E96928"/>
    <w:rsid w:val="00EA3E3A"/>
    <w:rsid w:val="00EA45CD"/>
    <w:rsid w:val="00EB14CB"/>
    <w:rsid w:val="00EB1854"/>
    <w:rsid w:val="00EB27A7"/>
    <w:rsid w:val="00EB2BF5"/>
    <w:rsid w:val="00EB50E7"/>
    <w:rsid w:val="00EB6A3A"/>
    <w:rsid w:val="00EC0030"/>
    <w:rsid w:val="00EC351D"/>
    <w:rsid w:val="00EC76C2"/>
    <w:rsid w:val="00ED00B2"/>
    <w:rsid w:val="00ED1A0E"/>
    <w:rsid w:val="00ED242C"/>
    <w:rsid w:val="00ED3826"/>
    <w:rsid w:val="00ED58CA"/>
    <w:rsid w:val="00ED64B2"/>
    <w:rsid w:val="00EE020E"/>
    <w:rsid w:val="00EE4311"/>
    <w:rsid w:val="00EE5F0F"/>
    <w:rsid w:val="00EE6386"/>
    <w:rsid w:val="00EE68AA"/>
    <w:rsid w:val="00EE73D1"/>
    <w:rsid w:val="00EE74E8"/>
    <w:rsid w:val="00EF1A3D"/>
    <w:rsid w:val="00EF2AEB"/>
    <w:rsid w:val="00EF3440"/>
    <w:rsid w:val="00EF536E"/>
    <w:rsid w:val="00EF67D5"/>
    <w:rsid w:val="00EF6BF4"/>
    <w:rsid w:val="00F003D9"/>
    <w:rsid w:val="00F02888"/>
    <w:rsid w:val="00F03456"/>
    <w:rsid w:val="00F03D3B"/>
    <w:rsid w:val="00F03E45"/>
    <w:rsid w:val="00F0553A"/>
    <w:rsid w:val="00F062F5"/>
    <w:rsid w:val="00F15A6E"/>
    <w:rsid w:val="00F165F2"/>
    <w:rsid w:val="00F17793"/>
    <w:rsid w:val="00F17860"/>
    <w:rsid w:val="00F20F4D"/>
    <w:rsid w:val="00F2458A"/>
    <w:rsid w:val="00F24B75"/>
    <w:rsid w:val="00F25ABF"/>
    <w:rsid w:val="00F269C5"/>
    <w:rsid w:val="00F275D3"/>
    <w:rsid w:val="00F27BF6"/>
    <w:rsid w:val="00F30A3A"/>
    <w:rsid w:val="00F30AC3"/>
    <w:rsid w:val="00F31703"/>
    <w:rsid w:val="00F32773"/>
    <w:rsid w:val="00F37084"/>
    <w:rsid w:val="00F40C8C"/>
    <w:rsid w:val="00F4274F"/>
    <w:rsid w:val="00F462C6"/>
    <w:rsid w:val="00F50A1E"/>
    <w:rsid w:val="00F5266D"/>
    <w:rsid w:val="00F537B4"/>
    <w:rsid w:val="00F54F65"/>
    <w:rsid w:val="00F60177"/>
    <w:rsid w:val="00F6020B"/>
    <w:rsid w:val="00F604C1"/>
    <w:rsid w:val="00F60C46"/>
    <w:rsid w:val="00F61D9A"/>
    <w:rsid w:val="00F6292C"/>
    <w:rsid w:val="00F62BAA"/>
    <w:rsid w:val="00F6690D"/>
    <w:rsid w:val="00F676A3"/>
    <w:rsid w:val="00F709EE"/>
    <w:rsid w:val="00F74D8B"/>
    <w:rsid w:val="00F75AB4"/>
    <w:rsid w:val="00F77192"/>
    <w:rsid w:val="00F8075A"/>
    <w:rsid w:val="00F80A56"/>
    <w:rsid w:val="00F82B8E"/>
    <w:rsid w:val="00F84915"/>
    <w:rsid w:val="00F9127D"/>
    <w:rsid w:val="00F92B78"/>
    <w:rsid w:val="00F93448"/>
    <w:rsid w:val="00F9396D"/>
    <w:rsid w:val="00F9604D"/>
    <w:rsid w:val="00F97D03"/>
    <w:rsid w:val="00FA38C5"/>
    <w:rsid w:val="00FA485B"/>
    <w:rsid w:val="00FA5298"/>
    <w:rsid w:val="00FB3840"/>
    <w:rsid w:val="00FB5008"/>
    <w:rsid w:val="00FB6504"/>
    <w:rsid w:val="00FB660E"/>
    <w:rsid w:val="00FB6689"/>
    <w:rsid w:val="00FC0404"/>
    <w:rsid w:val="00FC4B9C"/>
    <w:rsid w:val="00FC582C"/>
    <w:rsid w:val="00FC6D3A"/>
    <w:rsid w:val="00FC6E22"/>
    <w:rsid w:val="00FC79C6"/>
    <w:rsid w:val="00FC7CA5"/>
    <w:rsid w:val="00FD200F"/>
    <w:rsid w:val="00FD4670"/>
    <w:rsid w:val="00FD5739"/>
    <w:rsid w:val="00FD599D"/>
    <w:rsid w:val="00FD7E08"/>
    <w:rsid w:val="00FE1436"/>
    <w:rsid w:val="00FE671B"/>
    <w:rsid w:val="00FE6BB7"/>
    <w:rsid w:val="00FF03FF"/>
    <w:rsid w:val="00FF1100"/>
    <w:rsid w:val="00FF1CDD"/>
    <w:rsid w:val="00FF557D"/>
    <w:rsid w:val="00FF75A2"/>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5C8E"/>
    <w:rPr>
      <w:b/>
      <w:bCs/>
    </w:rPr>
  </w:style>
</w:styles>
</file>

<file path=word/webSettings.xml><?xml version="1.0" encoding="utf-8"?>
<w:webSettings xmlns:r="http://schemas.openxmlformats.org/officeDocument/2006/relationships" xmlns:w="http://schemas.openxmlformats.org/wordprocessingml/2006/main">
  <w:divs>
    <w:div w:id="530266822">
      <w:bodyDiv w:val="1"/>
      <w:marLeft w:val="0"/>
      <w:marRight w:val="0"/>
      <w:marTop w:val="0"/>
      <w:marBottom w:val="0"/>
      <w:divBdr>
        <w:top w:val="none" w:sz="0" w:space="0" w:color="auto"/>
        <w:left w:val="none" w:sz="0" w:space="0" w:color="auto"/>
        <w:bottom w:val="none" w:sz="0" w:space="0" w:color="auto"/>
        <w:right w:val="none" w:sz="0" w:space="0" w:color="auto"/>
      </w:divBdr>
      <w:divsChild>
        <w:div w:id="1621716847">
          <w:marLeft w:val="0"/>
          <w:marRight w:val="0"/>
          <w:marTop w:val="0"/>
          <w:marBottom w:val="0"/>
          <w:divBdr>
            <w:top w:val="none" w:sz="0" w:space="0" w:color="auto"/>
            <w:left w:val="none" w:sz="0" w:space="0" w:color="auto"/>
            <w:bottom w:val="none" w:sz="0" w:space="0" w:color="auto"/>
            <w:right w:val="none" w:sz="0" w:space="0" w:color="auto"/>
          </w:divBdr>
          <w:divsChild>
            <w:div w:id="569659450">
              <w:marLeft w:val="0"/>
              <w:marRight w:val="0"/>
              <w:marTop w:val="0"/>
              <w:marBottom w:val="0"/>
              <w:divBdr>
                <w:top w:val="none" w:sz="0" w:space="0" w:color="auto"/>
                <w:left w:val="none" w:sz="0" w:space="0" w:color="auto"/>
                <w:bottom w:val="none" w:sz="0" w:space="0" w:color="auto"/>
                <w:right w:val="none" w:sz="0" w:space="0" w:color="auto"/>
              </w:divBdr>
              <w:divsChild>
                <w:div w:id="769544165">
                  <w:marLeft w:val="0"/>
                  <w:marRight w:val="0"/>
                  <w:marTop w:val="0"/>
                  <w:marBottom w:val="0"/>
                  <w:divBdr>
                    <w:top w:val="none" w:sz="0" w:space="0" w:color="auto"/>
                    <w:left w:val="none" w:sz="0" w:space="0" w:color="auto"/>
                    <w:bottom w:val="none" w:sz="0" w:space="0" w:color="auto"/>
                    <w:right w:val="none" w:sz="0" w:space="0" w:color="auto"/>
                  </w:divBdr>
                  <w:divsChild>
                    <w:div w:id="440996790">
                      <w:marLeft w:val="450"/>
                      <w:marRight w:val="450"/>
                      <w:marTop w:val="0"/>
                      <w:marBottom w:val="0"/>
                      <w:divBdr>
                        <w:top w:val="none" w:sz="0" w:space="0" w:color="auto"/>
                        <w:left w:val="none" w:sz="0" w:space="0" w:color="auto"/>
                        <w:bottom w:val="none" w:sz="0" w:space="0" w:color="auto"/>
                        <w:right w:val="none" w:sz="0" w:space="0" w:color="auto"/>
                      </w:divBdr>
                      <w:divsChild>
                        <w:div w:id="1404261156">
                          <w:marLeft w:val="0"/>
                          <w:marRight w:val="0"/>
                          <w:marTop w:val="0"/>
                          <w:marBottom w:val="0"/>
                          <w:divBdr>
                            <w:top w:val="none" w:sz="0" w:space="0" w:color="auto"/>
                            <w:left w:val="none" w:sz="0" w:space="0" w:color="auto"/>
                            <w:bottom w:val="none" w:sz="0" w:space="0" w:color="auto"/>
                            <w:right w:val="none" w:sz="0" w:space="0" w:color="auto"/>
                          </w:divBdr>
                          <w:divsChild>
                            <w:div w:id="12750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020231">
      <w:bodyDiv w:val="1"/>
      <w:marLeft w:val="0"/>
      <w:marRight w:val="0"/>
      <w:marTop w:val="0"/>
      <w:marBottom w:val="0"/>
      <w:divBdr>
        <w:top w:val="none" w:sz="0" w:space="0" w:color="auto"/>
        <w:left w:val="none" w:sz="0" w:space="0" w:color="auto"/>
        <w:bottom w:val="none" w:sz="0" w:space="0" w:color="auto"/>
        <w:right w:val="none" w:sz="0" w:space="0" w:color="auto"/>
      </w:divBdr>
      <w:divsChild>
        <w:div w:id="1582638685">
          <w:marLeft w:val="0"/>
          <w:marRight w:val="0"/>
          <w:marTop w:val="0"/>
          <w:marBottom w:val="0"/>
          <w:divBdr>
            <w:top w:val="none" w:sz="0" w:space="0" w:color="auto"/>
            <w:left w:val="none" w:sz="0" w:space="0" w:color="auto"/>
            <w:bottom w:val="none" w:sz="0" w:space="0" w:color="auto"/>
            <w:right w:val="none" w:sz="0" w:space="0" w:color="auto"/>
          </w:divBdr>
          <w:divsChild>
            <w:div w:id="1425298277">
              <w:marLeft w:val="0"/>
              <w:marRight w:val="0"/>
              <w:marTop w:val="0"/>
              <w:marBottom w:val="0"/>
              <w:divBdr>
                <w:top w:val="none" w:sz="0" w:space="0" w:color="auto"/>
                <w:left w:val="none" w:sz="0" w:space="0" w:color="auto"/>
                <w:bottom w:val="none" w:sz="0" w:space="0" w:color="auto"/>
                <w:right w:val="none" w:sz="0" w:space="0" w:color="auto"/>
              </w:divBdr>
              <w:divsChild>
                <w:div w:id="193660897">
                  <w:marLeft w:val="0"/>
                  <w:marRight w:val="0"/>
                  <w:marTop w:val="0"/>
                  <w:marBottom w:val="0"/>
                  <w:divBdr>
                    <w:top w:val="none" w:sz="0" w:space="0" w:color="auto"/>
                    <w:left w:val="none" w:sz="0" w:space="0" w:color="auto"/>
                    <w:bottom w:val="none" w:sz="0" w:space="0" w:color="auto"/>
                    <w:right w:val="none" w:sz="0" w:space="0" w:color="auto"/>
                  </w:divBdr>
                  <w:divsChild>
                    <w:div w:id="1514493525">
                      <w:marLeft w:val="450"/>
                      <w:marRight w:val="450"/>
                      <w:marTop w:val="0"/>
                      <w:marBottom w:val="0"/>
                      <w:divBdr>
                        <w:top w:val="none" w:sz="0" w:space="0" w:color="auto"/>
                        <w:left w:val="none" w:sz="0" w:space="0" w:color="auto"/>
                        <w:bottom w:val="none" w:sz="0" w:space="0" w:color="auto"/>
                        <w:right w:val="none" w:sz="0" w:space="0" w:color="auto"/>
                      </w:divBdr>
                      <w:divsChild>
                        <w:div w:id="607934099">
                          <w:marLeft w:val="0"/>
                          <w:marRight w:val="0"/>
                          <w:marTop w:val="0"/>
                          <w:marBottom w:val="0"/>
                          <w:divBdr>
                            <w:top w:val="none" w:sz="0" w:space="0" w:color="auto"/>
                            <w:left w:val="none" w:sz="0" w:space="0" w:color="auto"/>
                            <w:bottom w:val="none" w:sz="0" w:space="0" w:color="auto"/>
                            <w:right w:val="none" w:sz="0" w:space="0" w:color="auto"/>
                          </w:divBdr>
                          <w:divsChild>
                            <w:div w:id="3468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611644">
      <w:bodyDiv w:val="1"/>
      <w:marLeft w:val="0"/>
      <w:marRight w:val="0"/>
      <w:marTop w:val="0"/>
      <w:marBottom w:val="0"/>
      <w:divBdr>
        <w:top w:val="none" w:sz="0" w:space="0" w:color="auto"/>
        <w:left w:val="none" w:sz="0" w:space="0" w:color="auto"/>
        <w:bottom w:val="none" w:sz="0" w:space="0" w:color="auto"/>
        <w:right w:val="none" w:sz="0" w:space="0" w:color="auto"/>
      </w:divBdr>
      <w:divsChild>
        <w:div w:id="2065325518">
          <w:marLeft w:val="0"/>
          <w:marRight w:val="0"/>
          <w:marTop w:val="0"/>
          <w:marBottom w:val="0"/>
          <w:divBdr>
            <w:top w:val="none" w:sz="0" w:space="0" w:color="auto"/>
            <w:left w:val="none" w:sz="0" w:space="0" w:color="auto"/>
            <w:bottom w:val="none" w:sz="0" w:space="0" w:color="auto"/>
            <w:right w:val="none" w:sz="0" w:space="0" w:color="auto"/>
          </w:divBdr>
          <w:divsChild>
            <w:div w:id="1003314980">
              <w:marLeft w:val="0"/>
              <w:marRight w:val="0"/>
              <w:marTop w:val="0"/>
              <w:marBottom w:val="0"/>
              <w:divBdr>
                <w:top w:val="none" w:sz="0" w:space="0" w:color="auto"/>
                <w:left w:val="none" w:sz="0" w:space="0" w:color="auto"/>
                <w:bottom w:val="none" w:sz="0" w:space="0" w:color="auto"/>
                <w:right w:val="none" w:sz="0" w:space="0" w:color="auto"/>
              </w:divBdr>
              <w:divsChild>
                <w:div w:id="1045107842">
                  <w:marLeft w:val="0"/>
                  <w:marRight w:val="0"/>
                  <w:marTop w:val="0"/>
                  <w:marBottom w:val="0"/>
                  <w:divBdr>
                    <w:top w:val="none" w:sz="0" w:space="0" w:color="auto"/>
                    <w:left w:val="none" w:sz="0" w:space="0" w:color="auto"/>
                    <w:bottom w:val="none" w:sz="0" w:space="0" w:color="auto"/>
                    <w:right w:val="none" w:sz="0" w:space="0" w:color="auto"/>
                  </w:divBdr>
                  <w:divsChild>
                    <w:div w:id="809712893">
                      <w:marLeft w:val="450"/>
                      <w:marRight w:val="450"/>
                      <w:marTop w:val="0"/>
                      <w:marBottom w:val="0"/>
                      <w:divBdr>
                        <w:top w:val="none" w:sz="0" w:space="0" w:color="auto"/>
                        <w:left w:val="none" w:sz="0" w:space="0" w:color="auto"/>
                        <w:bottom w:val="none" w:sz="0" w:space="0" w:color="auto"/>
                        <w:right w:val="none" w:sz="0" w:space="0" w:color="auto"/>
                      </w:divBdr>
                      <w:divsChild>
                        <w:div w:id="1405297391">
                          <w:marLeft w:val="0"/>
                          <w:marRight w:val="0"/>
                          <w:marTop w:val="0"/>
                          <w:marBottom w:val="0"/>
                          <w:divBdr>
                            <w:top w:val="none" w:sz="0" w:space="0" w:color="auto"/>
                            <w:left w:val="none" w:sz="0" w:space="0" w:color="auto"/>
                            <w:bottom w:val="none" w:sz="0" w:space="0" w:color="auto"/>
                            <w:right w:val="none" w:sz="0" w:space="0" w:color="auto"/>
                          </w:divBdr>
                          <w:divsChild>
                            <w:div w:id="7712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1170</Words>
  <Characters>6671</Characters>
  <Application>Microsoft Office Word</Application>
  <DocSecurity>0</DocSecurity>
  <Lines>55</Lines>
  <Paragraphs>15</Paragraphs>
  <ScaleCrop>false</ScaleCrop>
  <Company>微软中国</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王朔/信息中心/北京市贸促会</dc:creator>
  <cp:keywords/>
  <dc:description/>
  <cp:lastModifiedBy>王朔/信息中心/北京市贸促会</cp:lastModifiedBy>
  <cp:revision>1</cp:revision>
  <dcterms:created xsi:type="dcterms:W3CDTF">2013-11-27T06:13:00Z</dcterms:created>
  <dcterms:modified xsi:type="dcterms:W3CDTF">2013-11-27T06:18:00Z</dcterms:modified>
</cp:coreProperties>
</file>